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General</w:t>
      </w:r>
      <w:r>
        <w:t xml:space="preserve"> </w:t>
      </w:r>
      <w:r>
        <w:t xml:space="preserve">Practice</w:t>
      </w:r>
      <w:r>
        <w:t xml:space="preserve"> </w:t>
      </w:r>
      <w:r>
        <w:t xml:space="preserve">in</w:t>
      </w:r>
      <w:r>
        <w:t xml:space="preserve"> </w:t>
      </w:r>
      <w:r>
        <w:t xml:space="preserve">Houston</w:t>
      </w:r>
    </w:p>
    <w:bookmarkStart w:id="20" w:name="Xf13c6e3fecc83678e17132f3e07f9bb43646a6d"/>
    <w:p>
      <w:pPr>
        <w:pStyle w:val="Heading1"/>
      </w:pPr>
      <w:r>
        <w:t xml:space="preserve">Redefining Primary Care in the Lone Star State: The Strategic Role of the Doctor General Practitioner in United States Houston</w:t>
      </w:r>
    </w:p>
    <w:p>
      <w:pPr>
        <w:pStyle w:val="FirstParagraph"/>
      </w:pPr>
      <w:r>
        <w:br/>
      </w:r>
      <w:r>
        <w:t xml:space="preserve">Presented by: Dr. Sarah Jenkins, MD, MPH</w:t>
      </w:r>
      <w:r>
        <w:br/>
      </w:r>
      <w:r>
        <w:t xml:space="preserve">Department of Family and Community Medicine</w:t>
      </w:r>
      <w:r>
        <w:br/>
      </w:r>
      <w:r>
        <w:t xml:space="preserve">Association for Academic Poster Presentations in General Practice</w:t>
      </w:r>
      <w:r>
        <w:br/>
      </w:r>
      <w:r>
        <w:br/>
      </w:r>
      <w:r>
        <w:t xml:space="preserve">2024 Annual Medical Conference Series</w:t>
      </w:r>
    </w:p>
    <w:bookmarkEnd w:id="20"/>
    <w:p>
      <w:pPr>
        <w:pStyle w:val="BodyText"/>
      </w:pPr>
      <w:r>
        <w:rPr>
          <w:bCs/>
          <w:b/>
        </w:rPr>
        <w:t xml:space="preserve">Abstract:</w:t>
      </w:r>
      <w:r>
        <w:br/>
      </w:r>
      <w:r>
        <w:t xml:space="preserve">The landscape of healthcare in the United States is undergoing significant transformation, driven by demographic shifts, technological advancements, and evolving policy frameworks. This poster presentation focuses specifically on the critical role of the Doctor General Practitioner (GP) within one of the most dynamic medical hubs in North America: United States Houston. As a city characterized by rapid population growth, cultural diversity, and a robust healthcare infrastructure including major research centers like the Texas Medical Center, Houston presents a unique case study for primary care delivery. This presentation analyzes current trends in general practice in Houston, addressing challenges such as physician shortages, health disparities among diverse populations, and the integration of digital health solutions. Through data analysis and qualitative insights from local practitioners, we argue that strengthening the GP workforce is essential for achieving equitable healthcare access and improving overall community health outcomes in this metropolitan region.</w:t>
      </w:r>
    </w:p>
    <w:bookmarkStart w:id="21" w:name="X7daf2e87e5f36dfcdfa7504b42f8d9ee32bb483"/>
    <w:p>
      <w:pPr>
        <w:pStyle w:val="Heading2"/>
      </w:pPr>
      <w:r>
        <w:t xml:space="preserve">Introduction: The Context of General Practice in United States Houston</w:t>
      </w:r>
    </w:p>
    <w:p>
      <w:pPr>
        <w:pStyle w:val="FirstParagraph"/>
      </w:pPr>
      <w:r>
        <w:t xml:space="preserve">Houston, located in the state of Texas within the United States, stands as a beacon for medical innovation and patient care. However, beneath the surface of its world-renowned specialty centers lies a complex network of primary care providers who form the backbone of community health. The Doctor General Practitioner serves as the first point of contact for millions residents in Greater Houston.</w:t>
      </w:r>
    </w:p>
    <w:p>
      <w:pPr>
        <w:pStyle w:val="BodyText"/>
      </w:pPr>
      <w:r>
        <w:t xml:space="preserve">This poster presentation aims to elucidate the multifaceted role of GPs in this specific geographic and cultural context. Unlike many other regions, Houston’s demographic makeup—often described as one of the most diverse cities in America—requires healthcare providers to possess not only clinical expertise but also cultural competency. The intersection of these factors makes United States Houston an ideal setting for exploring how general practice can adapt to meet 21st-century demands while maintaining high standards of quality and accessibility.</w:t>
      </w:r>
    </w:p>
    <w:p>
      <w:pPr>
        <w:pStyle w:val="BodyText"/>
      </w:pPr>
      <w:r>
        <w:t xml:space="preserve">Furthermore, the economic impact of primary care in Houston cannot be overstated. By managing chronic conditions effectively, GPs reduce the burden on emergency departments and specialized hospitals. This presentation highlights statistical evidence suggesting that investment in general practice yields significant long-term savings for the healthcare system while enhancing patient satisfaction rates across various socioeconomic groups.</w:t>
      </w:r>
    </w:p>
    <w:bookmarkEnd w:id="21"/>
    <w:bookmarkStart w:id="22" w:name="X0ca3a12c6ddcdaafa5130a94e19ee7177e266f8"/>
    <w:p>
      <w:pPr>
        <w:pStyle w:val="Heading2"/>
      </w:pPr>
      <w:r>
        <w:t xml:space="preserve">Methodology: Data Collection and Analysis Approaches</w:t>
      </w:r>
    </w:p>
    <w:p>
      <w:pPr>
        <w:pStyle w:val="FirstParagraph"/>
      </w:pPr>
      <w:r>
        <w:t xml:space="preserve">To comprehensively assess the state of general practice in United States Houston, this study employed a mixed-methods approach. Quantitative data was sourced from public health records obtained through the Harris County Public Health Institute and the Texas Department of State Health Services. These datasets provided insights into patient volume, prevalence rates of common chronic diseases such as diabetes and hypertension, and referral patterns between primary care clinics and specialty hospitals.</w:t>
      </w:r>
    </w:p>
    <w:p>
      <w:pPr>
        <w:pStyle w:val="BodyText"/>
      </w:pPr>
      <w:r>
        <w:t xml:space="preserve">In addition to quantitative metrics, qualitative interviews were conducted with thirty active Doctors General Practitioner practicing in diverse neighborhoods across Houston. These interviews explored themes related to professional satisfaction, barriers to entry for new practitioners, technological integration challenges, and strategies for improving patient engagement. The combination of hard data and personal narratives offers a holistic view of the current landscape.</w:t>
      </w:r>
    </w:p>
    <w:p>
      <w:pPr>
        <w:numPr>
          <w:ilvl w:val="0"/>
          <w:numId w:val="1001"/>
        </w:numPr>
        <w:pStyle w:val="Compact"/>
      </w:pPr>
      <w:r>
        <w:rPr>
          <w:bCs/>
          <w:b/>
        </w:rPr>
        <w:t xml:space="preserve">Data Source Identification:</w:t>
      </w:r>
      <w:r>
        <w:t xml:space="preserve"> </w:t>
      </w:r>
      <w:r>
        <w:t xml:space="preserve">Utilization of government health databases to ensure accurate representation of population demographics.</w:t>
      </w:r>
    </w:p>
    <w:p>
      <w:pPr>
        <w:numPr>
          <w:ilvl w:val="0"/>
          <w:numId w:val="1001"/>
        </w:numPr>
        <w:pStyle w:val="Compact"/>
      </w:pPr>
      <w:r>
        <w:rPr>
          <w:bCs/>
          <w:b/>
        </w:rPr>
        <w:t xml:space="preserve">Patient Surveys:</w:t>
      </w:r>
      <w:r>
        <w:t xml:space="preserve"> </w:t>
      </w:r>
      <w:r>
        <w:t xml:space="preserve">Anonymous surveys distributed in five different community clinics to gauge patient experiences with their GP.</w:t>
      </w:r>
    </w:p>
    <w:p>
      <w:pPr>
        <w:numPr>
          <w:ilvl w:val="0"/>
          <w:numId w:val="1001"/>
        </w:numPr>
        <w:pStyle w:val="Compact"/>
      </w:pPr>
      <w:r>
        <w:rPr>
          <w:iCs/>
          <w:i/>
        </w:rPr>
        <w:t xml:space="preserve">Semi-Structured Interviews:</w:t>
      </w:r>
      <w:r>
        <w:t xml:space="preserve">In-depth conversations focusing on workflow efficiency and interdisciplinary collaboration within United States Houston healthcare networks.</w:t>
      </w:r>
    </w:p>
    <w:bookmarkEnd w:id="22"/>
    <w:bookmarkStart w:id="23" w:name="Xfaa6a4229a7c5bb7fad83186a5ebc01683d34c8"/>
    <w:p>
      <w:pPr>
        <w:pStyle w:val="Heading2"/>
      </w:pPr>
      <w:r>
        <w:t xml:space="preserve">Key Findings: Challenges and Opportunities for Doctors General Practitioner</w:t>
      </w:r>
    </w:p>
    <w:p>
      <w:pPr>
        <w:pStyle w:val="FirstParagraph"/>
      </w:pPr>
      <w:r>
        <w:t xml:space="preserve">The analysis reveals several pivotal findings regarding the operational realities faced by Doctors General Practitioner in United States Houston. First, there is a noticeable shortage of primary care physicians in underserved areas, particularly in South and East Houston. This disparity correlates directly with higher rates of preventable hospitalizations among minority populations.</w:t>
      </w:r>
    </w:p>
    <w:p>
      <w:pPr>
        <w:pStyle w:val="BodyText"/>
      </w:pPr>
      <w:r>
        <w:t xml:space="preserve">Secondly, the adoption of Electronic Health Records (EHR) systems has been uneven across different practices. While large hospital-affiliated clinics have seamlessly integrated advanced digital tools, smaller independent practices struggle with implementation costs and training requirements. This digital divide potentially hinders effective communication between primary care providers and specialists at major institutions like MD Anderson Cancer Center or Houston Methodist.</w:t>
      </w:r>
    </w:p>
    <w:p>
      <w:pPr>
        <w:pStyle w:val="BodyText"/>
      </w:pPr>
      <w:r>
        <w:t xml:space="preserve">Despite these challenges, there is immense potential for growth. Telemedicine has emerged as a powerful tool, particularly post-pandemic, allowing GPs to reach patients in remote parts of Harris County. Additionally, community-based initiatives aimed at recruiting local residents into medical schools show promise for creating a more representative and culturally aligned workforce over the next decade.</w:t>
      </w:r>
    </w:p>
    <w:bookmarkEnd w:id="23"/>
    <w:bookmarkStart w:id="24" w:name="X5e72fd255658564813a0a8addd8b62b08475664"/>
    <w:p>
      <w:pPr>
        <w:pStyle w:val="Heading2"/>
      </w:pPr>
      <w:r>
        <w:t xml:space="preserve">Demostration: Visualizing Healthcare Disparities in Houston</w:t>
      </w:r>
    </w:p>
    <w:p>
      <w:pPr>
        <w:pStyle w:val="FirstParagraph"/>
      </w:pPr>
      <w:r>
        <w:rPr>
          <w:bCs/>
          <w:b/>
        </w:rPr>
        <w:t xml:space="preserve">[Figure 1: Map of GP Density vs. Chronic Disease Prevalence by ZIP Code]</w:t>
      </w:r>
      <w:r>
        <w:br/>
      </w:r>
      <w:r>
        <w:t xml:space="preserve">The accompanying visual map illustrates the inverse relationship between the availability of Doctors General Practitioner and the prevalence of chronic illnesses in United States Houston. Darker zones indicate areas with fewer GPs but higher incidence rates, highlighting urgent needs for targeted recruitment strategies.</w:t>
      </w:r>
      <w:r>
        <w:br/>
      </w:r>
      <w:r>
        <w:br/>
      </w:r>
      <w:r>
        <w:rPr>
          <w:bCs/>
          <w:b/>
        </w:rPr>
        <w:t xml:space="preserve">[Figure 2: Patient Satisfaction Trends Over Five Years]</w:t>
      </w:r>
      <w:r>
        <w:br/>
      </w:r>
      <w:r>
        <w:t xml:space="preserve">Bar graphs depict slight improvements in overall satisfaction scores linked to increased access to telehealth services offered by local GP clinics.</w:t>
      </w:r>
    </w:p>
    <w:bookmarkEnd w:id="24"/>
    <w:bookmarkStart w:id="25" w:name="Xb57f1f59da7094a4c8380c8c8e03b335cb68985"/>
    <w:p>
      <w:pPr>
        <w:pStyle w:val="Heading2"/>
      </w:pPr>
      <w:r>
        <w:t xml:space="preserve">Discussion: Policy Implications for the Future of General Practice</w:t>
      </w:r>
    </w:p>
    <w:p>
      <w:pPr>
        <w:pStyle w:val="FirstParagraph"/>
      </w:pPr>
      <w:r>
        <w:t xml:space="preserve">The findings from this poster presentation suggest several policy recommendations relevant to stakeholders in United States Houston. Firstly, state and local governments should incentivize medical graduates to pursue general practice through loan forgiveness programs tied to service commitments in underserved areas.</w:t>
      </w:r>
    </w:p>
    <w:p>
      <w:pPr>
        <w:pStyle w:val="BodyText"/>
      </w:pPr>
      <w:r>
        <w:t xml:space="preserve">Secondly, investments should be made in broadband infrastructure and digital literacy training for both providers and patients to bridge the telehealth gap.</w:t>
      </w:r>
      <w:r>
        <w:br/>
      </w:r>
    </w:p>
    <w:p>
      <w:pPr>
        <w:pStyle w:val="BodyText"/>
      </w:pPr>
      <w:r>
        <w:t xml:space="preserve">Thirdly, fostering stronger partnerships between primary care practices and academic medical centers can enhance knowledge transfer and professional development opportunities for GPs.</w:t>
      </w:r>
    </w:p>
    <w:p>
      <w:pPr>
        <w:pStyle w:val="BodyText"/>
      </w:pPr>
      <w:r>
        <w:t xml:space="preserve">By addressing these structural issues, we can create a more resilient healthcare system capable of delivering high-quality, equitable care to all residents of Houston. The Doctor General Practitioner remains indispensable in this endeavor, serving as both clinician and advocate within the community.</w:t>
      </w:r>
    </w:p>
    <w:bookmarkEnd w:id="25"/>
    <w:bookmarkStart w:id="28" w:name="conclusion"/>
    <w:p>
      <w:pPr>
        <w:pStyle w:val="Heading2"/>
      </w:pPr>
      <w:r>
        <w:t xml:space="preserve">Conclusion</w:t>
      </w:r>
    </w:p>
    <w:p>
      <w:pPr>
        <w:pStyle w:val="FirstParagraph"/>
      </w:pPr>
      <w:r>
        <w:t xml:space="preserve">In conclusion, the role of the Doctor General Practitioner in United States Houston is pivotal to maintaining public health stability. While significant challenges exist, including workforce shortages and technological disparities, there are viable pathways toward improvement. Through collaborative efforts involving policymakers, healthcare administrators, and community leaders, we can empower GPs to deliver comprehensive care that meets the diverse needs of Houston’s population.</w:t>
      </w:r>
    </w:p>
    <w:p>
      <w:pPr>
        <w:pStyle w:val="BodyText"/>
      </w:pPr>
      <w:r>
        <w:t xml:space="preserve">This poster presentation underscores the importance of viewing general practice not merely as a clinical specialty but as a vital public health intervention. By prioritizing support systems for primary care providers, United States Houston can set a national example for integrating robust general practice into its broader healthcare ecosystem.</w:t>
      </w:r>
    </w:p>
    <w:bookmarkStart w:id="26" w:name="acknowledgments"/>
    <w:p>
      <w:pPr>
        <w:pStyle w:val="Heading3"/>
      </w:pPr>
      <w:r>
        <w:t xml:space="preserve">Acknowledgments</w:t>
      </w:r>
    </w:p>
    <w:p>
      <w:pPr>
        <w:pStyle w:val="FirstParagraph"/>
      </w:pPr>
      <w:r>
        <w:t xml:space="preserve">We thank the participating clinics and patients of United States Houston who contributed their time and insights to this study. Special gratitude goes to the University of Texas Medical Branch for providing access to regional health data.</w:t>
      </w:r>
    </w:p>
    <w:p>
      <w:pPr>
        <w:pStyle w:val="BodyText"/>
      </w:pPr>
      <w:r>
        <w:br/>
      </w:r>
      <w:r>
        <w:br/>
      </w:r>
    </w:p>
    <w:bookmarkEnd w:id="26"/>
    <w:bookmarkStart w:id="27" w:name="references"/>
    <w:p>
      <w:pPr>
        <w:pStyle w:val="Heading3"/>
      </w:pPr>
      <w:r>
        <w:t xml:space="preserve">References</w:t>
      </w:r>
    </w:p>
    <w:p>
      <w:pPr>
        <w:numPr>
          <w:ilvl w:val="0"/>
          <w:numId w:val="1002"/>
        </w:numPr>
        <w:pStyle w:val="Compact"/>
      </w:pPr>
      <w:r>
        <w:t xml:space="preserve">Texas Department of State Health Services. (2023). *Texas Community Health Needs Assessment*. Austin, TX.</w:t>
      </w:r>
    </w:p>
    <w:p>
      <w:pPr>
        <w:numPr>
          <w:ilvl w:val="0"/>
          <w:numId w:val="1002"/>
        </w:numPr>
        <w:pStyle w:val="Compact"/>
      </w:pPr>
      <w:r>
        <w:t xml:space="preserve">Harris County Public Health Institute. (2024). *Annual Report on Chronic Disease Burden in Houston*. Houston, TX.</w:t>
      </w:r>
    </w:p>
    <w:p>
      <w:pPr>
        <w:numPr>
          <w:ilvl w:val="0"/>
          <w:numId w:val="1002"/>
        </w:numPr>
        <w:pStyle w:val="Compact"/>
      </w:pPr>
      <w:r>
        <w:t xml:space="preserve">American Academy of Family Physicians. (2023). *State of Primary Care in Urban Centers*. Kansas City, MO.</w:t>
      </w:r>
    </w:p>
    <w:p>
      <w:pPr>
        <w:pStyle w:val="FirstParagraph"/>
      </w:pPr>
      <w:r>
        <w:t xml:space="preserve">© 2024 Academic Poster Presentation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General Practice in Houston</dc:title>
  <dc:creator/>
  <dc:language>en</dc:language>
  <cp:keywords/>
  <dcterms:created xsi:type="dcterms:W3CDTF">2026-07-29T20:33:43Z</dcterms:created>
  <dcterms:modified xsi:type="dcterms:W3CDTF">2026-07-29T20:33:43Z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