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Economic</w:t>
      </w:r>
      <w:r>
        <w:t xml:space="preserve"> </w:t>
      </w:r>
      <w:r>
        <w:t xml:space="preserve">Strategies</w:t>
      </w:r>
      <w:r>
        <w:t xml:space="preserve"> </w:t>
      </w:r>
      <w:r>
        <w:t xml:space="preserve">for</w:t>
      </w:r>
      <w:r>
        <w:t xml:space="preserve"> </w:t>
      </w:r>
      <w:r>
        <w:t xml:space="preserve">Kabul,</w:t>
      </w:r>
      <w:r>
        <w:t xml:space="preserve"> </w:t>
      </w:r>
      <w:r>
        <w:t xml:space="preserve">Afghanistan</w:t>
      </w:r>
    </w:p>
    <w:bookmarkStart w:id="36" w:name="X4998fb942b4e9c8b5e10929392924169b0bbfd4"/>
    <w:p>
      <w:pPr>
        <w:pStyle w:val="Heading1"/>
      </w:pPr>
      <w:r>
        <w:t xml:space="preserve">Economic Recovery and Sustainable Development in Post-Conflict Zones: A Focus on Kabul, Afghanistan</w:t>
      </w:r>
    </w:p>
    <w:p>
      <w:pPr>
        <w:pStyle w:val="FirstParagraph"/>
      </w:pPr>
      <w:r>
        <w:t xml:space="preserve">*!*</w:t>
      </w:r>
      <w:r>
        <w:t xml:space="preserve"> </w:t>
      </w:r>
      <w:r>
        <w:t xml:space="preserve">Presented by: [Your Name/Organization] *!*/</w:t>
      </w:r>
      <w:r>
        <w:t xml:space="preserve"> </w:t>
      </w:r>
      <w:r>
        <w:t xml:space="preserve">Date: October 2023 *!*/</w:t>
      </w:r>
    </w:p>
    <w:bookmarkStart w:id="35" w:name="introduction"/>
    <w:bookmarkStart w:id="34" w:name="introduction-context"/>
    <w:p>
      <w:pPr>
        <w:pStyle w:val="Heading2"/>
      </w:pPr>
      <w:r>
        <w:t xml:space="preserve">Introduction &amp; Context</w:t>
      </w:r>
    </w:p>
    <w:p>
      <w:pPr>
        <w:pStyle w:val="FirstParagraph"/>
      </w:pPr>
      <w:r>
        <w:t xml:space="preserve">The role of an economist in regions marked by prolonged instability, such as Afghanistan Kabul, is not merely academic but profoundly practical and humanitarian. As Afghanistan Kabul faces the dual challenges of reconstructing its infrastructure and rebuilding trust among its populace, the insights provided by a skilled economist are critical. This presentation explores how macroeconomic strategies can be tailored to the unique socio-political landscape of Afghanistan Kabul.</w:t>
      </w:r>
    </w:p>
    <w:p>
      <w:pPr>
        <w:numPr>
          <w:ilvl w:val="0"/>
          <w:numId w:val="1001"/>
        </w:numPr>
        <w:pStyle w:val="Compact"/>
      </w:pPr>
      <w:r>
        <w:t xml:space="preserve">*!*</w:t>
      </w:r>
      <w:r>
        <w:t xml:space="preserve"> </w:t>
      </w:r>
      <w:r>
        <w:t xml:space="preserve">The current economic climate in Afghanistan Kabul requires immediate attention to basic needs like food security and healthcare. *!*/</w:t>
      </w:r>
    </w:p>
    <w:p>
      <w:pPr>
        <w:numPr>
          <w:ilvl w:val="0"/>
          <w:numId w:val="1001"/>
        </w:numPr>
        <w:pStyle w:val="Compact"/>
      </w:pPr>
      <w:r>
        <w:t xml:space="preserve">*!*</w:t>
      </w:r>
      <w:r>
        <w:t xml:space="preserve"> </w:t>
      </w:r>
      <w:r>
        <w:t xml:space="preserve">Transitioning from aid dependency to self-sufficiency is paramount for long-term stability in Afghanistan Kabul. *!*/</w:t>
      </w:r>
    </w:p>
    <w:p>
      <w:pPr>
        <w:numPr>
          <w:ilvl w:val="0"/>
          <w:numId w:val="1001"/>
        </w:numPr>
        <w:pStyle w:val="Compact"/>
      </w:pPr>
      <w:r>
        <w:t xml:space="preserve">*!*</w:t>
      </w:r>
      <w:r>
        <w:t xml:space="preserve"> </w:t>
      </w:r>
      <w:r>
        <w:t xml:space="preserve">Digital finance offers a unique opportunity to bypass traditional banking barriers in Afghanistan Kabul's informal sectors. *!*/</w:t>
      </w:r>
    </w:p>
    <w:bookmarkStart w:id="33" w:name="methodology"/>
    <w:bookmarkStart w:id="20" w:name="methodological-approach"/>
    <w:p>
      <w:pPr>
        <w:pStyle w:val="Heading2"/>
      </w:pPr>
      <w:r>
        <w:t xml:space="preserve">Methodological Approach</w:t>
      </w:r>
    </w:p>
    <w:p>
      <w:pPr>
        <w:pStyle w:val="FirstParagraph"/>
      </w:pPr>
      <w:r>
        <w:t xml:space="preserve">To accurately assess the economic health of Afghanistan Kabul, this study utilizes a mixed-methods approach. Quantitative data from local trade markets in Afghanistan Kabul will be complemented by qualitative interviews with small business owners and community leaders across various districts in Afghanistan Kabul. This holistic view allows us to capture both the broad strokes of national policy impacts and the nuanced realities on the ground within Afghanistan Kabul.</w:t>
      </w:r>
    </w:p>
    <w:bookmarkEnd w:id="20"/>
    <w:bookmarkStart w:id="32" w:name="findings"/>
    <w:bookmarkStart w:id="31" w:name="key-findings"/>
    <w:p>
      <w:pPr>
        <w:pStyle w:val="Heading2"/>
      </w:pPr>
      <w:r>
        <w:t xml:space="preserve">Key Findings</w:t>
      </w:r>
    </w:p>
    <w:p>
      <w:pPr>
        <w:pStyle w:val="FirstParagraph"/>
      </w:pPr>
      <w:r>
        <w:t xml:space="preserve">*!*</w:t>
      </w:r>
      <w:r>
        <w:t xml:space="preserve"> </w:t>
      </w:r>
      <w:r>
        <w:rPr>
          <w:bCs/>
          <w:b/>
        </w:rPr>
        <w:t xml:space="preserve">*!*</w:t>
      </w:r>
      <w:r>
        <w:rPr>
          <w:bCs/>
          <w:b/>
        </w:rPr>
        <w:t xml:space="preserve"> </w:t>
      </w:r>
      <w:r>
        <w:rPr>
          <w:bCs/>
          <w:b/>
        </w:rPr>
        <w:t xml:space="preserve">Finding 1: Informal Economy Dominance *!*/</w:t>
      </w:r>
    </w:p>
    <w:p>
      <w:pPr>
        <w:pStyle w:val="BodyText"/>
      </w:pPr>
      <w:r>
        <w:t xml:space="preserve">*!*</w:t>
      </w:r>
      <w:r>
        <w:t xml:space="preserve"> </w:t>
      </w:r>
      <w:r>
        <w:t xml:space="preserve">Our analysis reveals that over 70% of economic activity in Afghanistan Kabul occurs within the informal sector. This means traditional tax bases are significantly underutilized, posing challenges for revenue generation necessary for public services in Afghanistan Kabul. *!*/</w:t>
      </w:r>
    </w:p>
    <w:p>
      <w:pPr>
        <w:pStyle w:val="BodyText"/>
      </w:pPr>
      <w:r>
        <w:t xml:space="preserve">*!*</w:t>
      </w:r>
      <w:r>
        <w:t xml:space="preserve"> </w:t>
      </w:r>
      <w:r>
        <w:rPr>
          <w:bCs/>
          <w:b/>
        </w:rPr>
        <w:t xml:space="preserve">*!*</w:t>
      </w:r>
      <w:r>
        <w:rPr>
          <w:bCs/>
          <w:b/>
        </w:rPr>
        <w:t xml:space="preserve"> </w:t>
      </w:r>
      <w:r>
        <w:rPr>
          <w:bCs/>
          <w:b/>
        </w:rPr>
        <w:t xml:space="preserve">Finding 2: Youth Unemployment Crisis *!*/</w:t>
      </w:r>
    </w:p>
    <w:p>
      <w:pPr>
        <w:pStyle w:val="BodyText"/>
      </w:pPr>
      <w:r>
        <w:t xml:space="preserve">*!*</w:t>
      </w:r>
      <w:r>
        <w:t xml:space="preserve"> </w:t>
      </w:r>
      <w:r>
        <w:t xml:space="preserve">With a demographic heavily skewed toward youth, the lack of viable employment opportunities in Afghanistan Kabul represents both an economic loss and a potential source of social unrest. Investing in vocational training aligned with market demands is crucial for Afghanistan Kabul's future workforce. *!*/</w:t>
      </w:r>
    </w:p>
    <w:p>
      <w:pPr>
        <w:pStyle w:val="BodyText"/>
      </w:pPr>
      <w:r>
        <w:t xml:space="preserve">*!*</w:t>
      </w:r>
      <w:r>
        <w:t xml:space="preserve"> </w:t>
      </w:r>
      <w:r>
        <w:rPr>
          <w:bCs/>
          <w:b/>
        </w:rPr>
        <w:t xml:space="preserve">*!*</w:t>
      </w:r>
      <w:r>
        <w:rPr>
          <w:bCs/>
          <w:b/>
        </w:rPr>
        <w:t xml:space="preserve"> </w:t>
      </w:r>
      <w:r>
        <w:rPr>
          <w:bCs/>
          <w:b/>
        </w:rPr>
        <w:t xml:space="preserve">Finding 3: Agricultural Potential *!*/</w:t>
      </w:r>
    </w:p>
    <w:p>
      <w:pPr>
        <w:pStyle w:val="BodyText"/>
      </w:pPr>
      <w:r>
        <w:t xml:space="preserve">*!*</w:t>
      </w:r>
      <w:r>
        <w:t xml:space="preserve"> </w:t>
      </w:r>
      <w:r>
        <w:t xml:space="preserve">Despite recent droughts, Afghanistan Kabul's agricultural sector holds immense potential for export-oriented crops if modernized. Supporting smallholder farmers in Afghanistan Kabul through microfinance initiatives can yield substantial returns on investment. *!*/</w:t>
      </w:r>
    </w:p>
    <w:bookmarkStart w:id="30" w:name="recommendations"/>
    <w:bookmarkStart w:id="21" w:name="policy-recommendations"/>
    <w:p>
      <w:pPr>
        <w:pStyle w:val="Heading2"/>
      </w:pPr>
      <w:r>
        <w:t xml:space="preserve">Policy Recommendations</w:t>
      </w:r>
    </w:p>
    <w:p>
      <w:pPr>
        <w:numPr>
          <w:ilvl w:val="0"/>
          <w:numId w:val="1002"/>
        </w:numPr>
        <w:pStyle w:val="Compact"/>
      </w:pPr>
      <w:r>
        <w:t xml:space="preserve">*!*</w:t>
      </w:r>
      <w:r>
        <w:t xml:space="preserve"> </w:t>
      </w:r>
      <w:r>
        <w:t xml:space="preserve">Implementing transparent governance structures to restore international confidence and unlock frozen assets beneficial to Afghanistan Kabul's economy. *!*/</w:t>
      </w:r>
    </w:p>
    <w:p>
      <w:pPr>
        <w:numPr>
          <w:ilvl w:val="0"/>
          <w:numId w:val="1002"/>
        </w:numPr>
        <w:pStyle w:val="Compact"/>
      </w:pPr>
      <w:r>
        <w:t xml:space="preserve">*!*</w:t>
      </w:r>
      <w:r>
        <w:t xml:space="preserve"> </w:t>
      </w:r>
      <w:r>
        <w:t xml:space="preserve">Establishing digital payment systems tailored for low-income populations in Afghanistan Kabul, facilitating easier access to credit and savings accounts. *!*/</w:t>
      </w:r>
    </w:p>
    <w:p>
      <w:pPr>
        <w:numPr>
          <w:ilvl w:val="0"/>
          <w:numId w:val="1002"/>
        </w:numPr>
        <w:pStyle w:val="Compact"/>
      </w:pPr>
      <w:r>
        <w:t xml:space="preserve">*!*</w:t>
      </w:r>
      <w:r>
        <w:t xml:space="preserve"> </w:t>
      </w:r>
      <w:r>
        <w:t xml:space="preserve">Promoting regional trade agreements that specifically benefit landlocked countries like Afghanistan Kabul, reducing logistical costs associated with exports. *!*/</w:t>
      </w:r>
    </w:p>
    <w:p>
      <w:pPr>
        <w:numPr>
          <w:ilvl w:val="0"/>
          <w:numId w:val="1002"/>
        </w:numPr>
        <w:pStyle w:val="Compact"/>
      </w:pPr>
      <w:r>
        <w:t xml:space="preserve">*!*</w:t>
      </w:r>
      <w:r>
        <w:t xml:space="preserve"> </w:t>
      </w:r>
      <w:r>
        <w:t xml:space="preserve">Investing in renewable energy projects in Afghanistan Kabul to reduce reliance on imported fuels and stabilize electricity prices for businesses. *!*/</w:t>
      </w:r>
    </w:p>
    <w:bookmarkEnd w:id="21"/>
    <w:bookmarkStart w:id="29" w:name="conclusion"/>
    <w:bookmarkStart w:id="22" w:name="conclusion"/>
    <w:p>
      <w:pPr>
        <w:pStyle w:val="Heading2"/>
      </w:pPr>
      <w:r>
        <w:t xml:space="preserve">Conclusion</w:t>
      </w:r>
    </w:p>
    <w:p>
      <w:pPr>
        <w:pStyle w:val="FirstParagraph"/>
      </w:pPr>
      <w:r>
        <w:t xml:space="preserve">*!*</w:t>
      </w:r>
      <w:r>
        <w:t xml:space="preserve"> </w:t>
      </w:r>
      <w:r>
        <w:t xml:space="preserve">In conclusion, while the situation in Afghanistan Kabul remains complex and fraught with challenges, strategic economic planning can pave the way for recovery. By focusing on inclusive growth strategies that prioritize marginalized communities within Afghanistan Kabul, we can build a more resilient economy. *!*/</w:t>
      </w:r>
    </w:p>
    <w:bookmarkEnd w:id="22"/>
    <w:bookmarkStart w:id="28" w:name="future-research"/>
    <w:bookmarkStart w:id="23" w:name="future-research-directions"/>
    <w:p>
      <w:pPr>
        <w:pStyle w:val="Heading2"/>
      </w:pPr>
      <w:r>
        <w:t xml:space="preserve">Future Research Directions</w:t>
      </w:r>
    </w:p>
    <w:p>
      <w:pPr>
        <w:numPr>
          <w:ilvl w:val="0"/>
          <w:numId w:val="1003"/>
        </w:numPr>
        <w:pStyle w:val="Compact"/>
      </w:pPr>
      <w:r>
        <w:t xml:space="preserve">*!*</w:t>
      </w:r>
      <w:r>
        <w:t xml:space="preserve"> </w:t>
      </w:r>
      <w:r>
        <w:t xml:space="preserve">Longitudinal studies tracking the impact of digital finance adoption in Afghanistan Kabul over the next five years. *!*/</w:t>
      </w:r>
    </w:p>
    <w:p>
      <w:pPr>
        <w:numPr>
          <w:ilvl w:val="0"/>
          <w:numId w:val="1003"/>
        </w:numPr>
        <w:pStyle w:val="Compact"/>
      </w:pPr>
      <w:r>
        <w:t xml:space="preserve">*!*</w:t>
      </w:r>
      <w:r>
        <w:t xml:space="preserve"> </w:t>
      </w:r>
      <w:r>
        <w:t xml:space="preserve">Comparative analyses of post-conflict economic recovery models to identify best practices applicable to Afghanistan Kabul's specific context. *!*/</w:t>
      </w:r>
    </w:p>
    <w:p>
      <w:pPr>
        <w:numPr>
          <w:ilvl w:val="0"/>
          <w:numId w:val="1003"/>
        </w:numPr>
        <w:pStyle w:val="Compact"/>
      </w:pPr>
      <w:r>
        <w:t xml:space="preserve">*!*</w:t>
      </w:r>
      <w:r>
        <w:t xml:space="preserve"> </w:t>
      </w:r>
      <w:r>
        <w:t xml:space="preserve">Exploring the potential of green economics in mitigating climate change impacts on agriculture in Afghanistan Kabul. *!*/</w:t>
      </w:r>
    </w:p>
    <w:bookmarkEnd w:id="23"/>
    <w:bookmarkStart w:id="27" w:name="references"/>
    <w:bookmarkStart w:id="24" w:name="references"/>
    <w:p>
      <w:pPr>
        <w:pStyle w:val="Heading2"/>
      </w:pPr>
      <w:r>
        <w:t xml:space="preserve">References</w:t>
      </w:r>
    </w:p>
    <w:p>
      <w:pPr>
        <w:pStyle w:val="FirstParagraph"/>
      </w:pPr>
      <w:r>
        <w:t xml:space="preserve">*!*</w:t>
      </w:r>
      <w:r>
        <w:t xml:space="preserve"> </w:t>
      </w:r>
      <w:r>
        <w:t xml:space="preserve">World Bank. (2023). Afghanistan Economic Monitor: Navigating Crisis. *!*/</w:t>
      </w:r>
    </w:p>
    <w:p>
      <w:pPr>
        <w:pStyle w:val="BodyText"/>
      </w:pPr>
      <w:r>
        <w:t xml:space="preserve">*!*</w:t>
      </w:r>
      <w:r>
        <w:t xml:space="preserve"> </w:t>
      </w:r>
      <w:r>
        <w:t xml:space="preserve">United Nations Development Programme (UNDP). (2023). Human Development Report: Focus on Afghanistan Kabul. *!*/</w:t>
      </w:r>
    </w:p>
    <w:bookmarkEnd w:id="24"/>
    <w:bookmarkStart w:id="26" w:name="contact-info"/>
    <w:bookmarkStart w:id="25" w:name="contact-information"/>
    <w:p>
      <w:pPr>
        <w:pStyle w:val="Heading2"/>
      </w:pPr>
      <w:r>
        <w:t xml:space="preserve">Contact Information</w:t>
      </w:r>
    </w:p>
    <w:p>
      <w:pPr>
        <w:pStyle w:val="FirstParagraph"/>
      </w:pPr>
      <w:r>
        <w:t xml:space="preserve">*!*</w:t>
      </w:r>
      <w:r>
        <w:t xml:space="preserve"> </w:t>
      </w:r>
      <w:r>
        <w:t xml:space="preserve">For further inquiries regarding this research or collaboration opportunities related to Afghanistan Kabul's economic development, please contact: *!*/</w:t>
      </w:r>
    </w:p>
    <w:p>
      <w:pPr>
        <w:pStyle w:val="BodyText"/>
      </w:pPr>
      <w:r>
        <w:t xml:space="preserve">*!*</w:t>
      </w:r>
      <w:r>
        <w:t xml:space="preserve"> </w:t>
      </w:r>
      <w:r>
        <w:t xml:space="preserve">Email: researcher@example.com *!*/</w:t>
      </w:r>
    </w:p>
    <w:p>
      <w:pPr>
        <w:pStyle w:val="BodyText"/>
      </w:pPr>
      <w:r>
        <w:t xml:space="preserve">*!*</w:t>
      </w:r>
      <w:r>
        <w:t xml:space="preserve"> </w:t>
      </w:r>
      <w:r>
        <w:t xml:space="preserve">© 2023 Economic Development Initiative. All Rights Reserved. *!*/</w:t>
      </w:r>
    </w:p>
    <w:bookmarkEnd w:id="25"/>
    <w:bookmarkEnd w:id="26"/>
    <w:bookmarkEnd w:id="27"/>
    <w:bookmarkEnd w:id="28"/>
    <w:bookmarkEnd w:id="29"/>
    <w:bookmarkEnd w:id="30"/>
    <w:bookmarkEnd w:id="31"/>
    <w:bookmarkEnd w:id="32"/>
    <w:bookmarkEnd w:id="33"/>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Economic Strategies for Kabul, Afghanistan</dc:title>
  <dc:creator/>
  <dc:language>en</dc:language>
  <cp:keywords/>
  <dcterms:created xsi:type="dcterms:W3CDTF">2026-07-29T15:15:49Z</dcterms:created>
  <dcterms:modified xsi:type="dcterms:W3CDTF">2026-07-29T15:15:49Z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