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Innovation</w:t>
      </w:r>
      <w:r>
        <w:t xml:space="preserve"> </w:t>
      </w:r>
      <w:r>
        <w:t xml:space="preserve">in</w:t>
      </w:r>
      <w:r>
        <w:t xml:space="preserve"> </w:t>
      </w:r>
      <w:r>
        <w:t xml:space="preserve">São</w:t>
      </w:r>
      <w:r>
        <w:t xml:space="preserve"> </w:t>
      </w:r>
      <w:r>
        <w:t xml:space="preserve">Paulo:</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Modern</w:t>
      </w:r>
      <w:r>
        <w:t xml:space="preserve"> </w:t>
      </w:r>
      <w:r>
        <w:t xml:space="preserve">Economist</w:t>
      </w:r>
    </w:p>
    <w:bookmarkStart w:id="21" w:name="X5012e6b602cb11ab22a988fc00573e00d673b1e"/>
    <w:p>
      <w:pPr>
        <w:pStyle w:val="Heading1"/>
      </w:pPr>
      <w:r>
        <w:t xml:space="preserve">Economic Resilience and Innovation in São Paulo: A Strategic Framework for the Modern Economist</w:t>
      </w:r>
    </w:p>
    <w:bookmarkStart w:id="20" w:name="X37d4249927348053a10970511567c95aee515a7"/>
    <w:p>
      <w:pPr>
        <w:pStyle w:val="Heading2"/>
      </w:pPr>
      <w:r>
        <w:t xml:space="preserve">Analyzing Structural Dynamics, Digital Transformation, and Policy Implications in Brazil’s Economic Powerhouse</w:t>
      </w:r>
    </w:p>
    <w:bookmarkEnd w:id="20"/>
    <w:bookmarkEnd w:id="21"/>
    <w:bookmarkStart w:id="22" w:name="introduction-the-são-paulo-context"/>
    <w:p>
      <w:pPr>
        <w:pStyle w:val="Heading3"/>
      </w:pPr>
      <w:r>
        <w:t xml:space="preserve">1. Introduction: The São Paulo Context</w:t>
      </w:r>
    </w:p>
    <w:p>
      <w:pPr>
        <w:pStyle w:val="FirstParagraph"/>
      </w:pPr>
      <w:r>
        <w:t xml:space="preserve">São Paulo, the financial and industrial heart of Brazil, presents a unique laboratory for economic analysis. As one of the largest metropolitan economies in the Southern Hemisphere, it accounts for approximately 12% of Brazil’s Gross Domestic Product (GDP). For any economist studying this region, understanding the interplay between global market pressures and local structural realities is paramount. This poster presentation explores how economists can leverage São Paulo’s diverse economic base—from manufacturing and services to technology and agriculture—to formulate robust policy recommendations.</w:t>
      </w:r>
    </w:p>
    <w:p>
      <w:pPr>
        <w:pStyle w:val="BodyText"/>
      </w:pPr>
      <w:r>
        <w:t xml:space="preserve">The modern economist operating in Brazil must navigate a complex landscape characterized by fiscal constraints, high interest rates, and a rapidly evolving digital economy. São Paulo serves as the epicenter of these challenges. It is not merely a city but an ecosystem where traditional industries coexist with burgeoning fintech hubs and sustainable energy initiatives. This document argues that the role of the economist in São Paulo has shifted from passive observer to active strategist, requiring a nuanced understanding of regional specifics within the broader national context.</w:t>
      </w:r>
    </w:p>
    <w:bookmarkEnd w:id="22"/>
    <w:bookmarkStart w:id="23" w:name="structural-challenges-and-opportunities"/>
    <w:p>
      <w:pPr>
        <w:pStyle w:val="Heading3"/>
      </w:pPr>
      <w:r>
        <w:t xml:space="preserve">2. Structural Challenges and Opportunities</w:t>
      </w:r>
    </w:p>
    <w:p>
      <w:pPr>
        <w:pStyle w:val="FirstParagraph"/>
      </w:pPr>
      <w:r>
        <w:t xml:space="preserve">The Brazilian economy is often scrutinized for its "Custo Brasil" (Brazil Cost)—the structural obstacles that make doing business expensive and difficult. In São Paulo, these costs manifest in logistics, tax complexity, and labor regulations. However, the state of São Paulo also possesses significant comparative advantages. Its infrastructure is the most developed in Latin America, featuring a robust port system at Santos and a major international airport complex.</w:t>
      </w:r>
    </w:p>
    <w:p>
      <w:pPr>
        <w:pStyle w:val="BodyText"/>
      </w:pPr>
      <w:r>
        <w:t xml:space="preserve">Key Insight: The economist must analyze how digitalization can mitigate traditional structural costs. By optimizing supply chains through AI-driven logistics and adopting blockchain for tax compliance, São Paulo’s industries can reduce friction without waiting for federal legislative reform.</w:t>
      </w:r>
    </w:p>
    <w:p>
      <w:pPr>
        <w:pStyle w:val="BodyText"/>
      </w:pPr>
      <w:r>
        <w:t xml:space="preserve">Furthermore, the service sector dominates São Paulo’s economy, contributing over 70% of its GDP. This shift necessitates an economic focus on human capital development and innovation ecosystems. The presence of top-tier universities and research institutions provides a fertile ground for knowledge-based economic growth, offering economists a pathway to promote policies that support R&amp;D tax credits and startup incubators.</w:t>
      </w:r>
    </w:p>
    <w:bookmarkEnd w:id="23"/>
    <w:bookmarkStart w:id="24" w:name="the-rise-of-the-fintech-and-tech-hub"/>
    <w:p>
      <w:pPr>
        <w:pStyle w:val="Heading3"/>
      </w:pPr>
      <w:r>
        <w:t xml:space="preserve">3. The Rise of the Fintech and Tech Hub</w:t>
      </w:r>
    </w:p>
    <w:p>
      <w:pPr>
        <w:pStyle w:val="FirstParagraph"/>
      </w:pPr>
      <w:r>
        <w:t xml:space="preserve">In recent years, São Paulo has emerged as a leading fintech hub in Latin America. This transformation is driven by financial inclusion needs, a young demographic profile, and high smartphone penetration. For the economist, this represents a critical area of study regarding monetary policy transmission and credit accessibility.</w:t>
      </w:r>
    </w:p>
    <w:p>
      <w:pPr>
        <w:pStyle w:val="BodyText"/>
      </w:pPr>
      <w:r>
        <w:t xml:space="preserve">The traditional banking sector in Brazil is highly concentrated but faces increasing competition from agile digital platforms. Economists must assess how these technological disruptions affect market competition, consumer protection, and financial stability. The data suggests that fintech adoption has lowered transaction costs for small businesses and unbanked populations, potentially widening the middle class. However, it also introduces new risks regarding cybersecurity and regulatory arbitrage.</w:t>
      </w:r>
    </w:p>
    <w:p>
      <w:pPr>
        <w:pStyle w:val="BodyText"/>
      </w:pPr>
      <w:r>
        <w:t xml:space="preserve">Brazil’s Central Bank has responded with innovative regulatory frameworks such as Open Finance and Pix (the instant payment system). São Paulo serves as the primary testing ground for these initiatives. The economist’s role here is to evaluate the efficacy of these policies in promoting financial inclusion while maintaining systemic stability. This requires a blend of macroeconomic modeling and microeconomic behavioral analysis.</w:t>
      </w:r>
    </w:p>
    <w:bookmarkEnd w:id="24"/>
    <w:bookmarkStart w:id="25" w:name="sustainability-and-green-economics"/>
    <w:p>
      <w:pPr>
        <w:pStyle w:val="Heading3"/>
      </w:pPr>
      <w:r>
        <w:t xml:space="preserve">4. Sustainability and Green Economics</w:t>
      </w:r>
    </w:p>
    <w:p>
      <w:pPr>
        <w:pStyle w:val="FirstParagraph"/>
      </w:pPr>
      <w:r>
        <w:t xml:space="preserve">Sustainability is no longer a peripheral concern but a central pillar of economic strategy in São Paulo. The state is home to significant agricultural output, yet it faces intense pressure to comply with environmental regulations and global supply chain standards regarding deforestation and carbon emissions.</w:t>
      </w:r>
    </w:p>
    <w:p>
      <w:pPr>
        <w:pStyle w:val="BodyText"/>
      </w:pPr>
      <w:r>
        <w:t xml:space="preserve">The modern economist must integrate environmental economics into core strategic planning. This involves analyzing the cost-benefit ratios of transitioning to renewable energy sources, such as biofuels (ethanol), which Brazil is a world leader in. São Paulo’s "Pro-Álcool" program history provides valuable lessons on how government incentives can drive technological adoption and reduce dependency on fossil fuels.</w:t>
      </w:r>
    </w:p>
    <w:p>
      <w:pPr>
        <w:pStyle w:val="BodyText"/>
      </w:pPr>
      <w:r>
        <w:t xml:space="preserve">Moreover, the concept of the Circular Economy is gaining traction among São Paulo-based corporations. Economists are called upon to design incentive structures that reward waste reduction and resource efficiency. This includes carbon pricing mechanisms, green bonds, and ESG (Environmental, Social, and Governance) investing frameworks. By positioning São Paulo as a leader in green finance, economists can attract international capital seeking sustainable investment opportunities.</w:t>
      </w:r>
    </w:p>
    <w:bookmarkEnd w:id="25"/>
    <w:bookmarkStart w:id="26" w:name="Xf16d4afd8020cf51d4fcc300f87e5764cf805f9"/>
    <w:p>
      <w:pPr>
        <w:pStyle w:val="Heading3"/>
      </w:pPr>
      <w:r>
        <w:t xml:space="preserve">5. Strategic Recommendations for Policymakers</w:t>
      </w:r>
    </w:p>
    <w:p>
      <w:pPr>
        <w:pStyle w:val="FirstParagraph"/>
      </w:pPr>
      <w:r>
        <w:t xml:space="preserve">Based on the analysis of São Paulo’s economic dynamics, several key recommendations are proposed for economists advising local and state governments:</w:t>
      </w:r>
    </w:p>
    <w:p>
      <w:pPr>
        <w:numPr>
          <w:ilvl w:val="0"/>
          <w:numId w:val="1001"/>
        </w:numPr>
        <w:pStyle w:val="Compact"/>
      </w:pPr>
      <w:r>
        <w:rPr>
          <w:bCs/>
          <w:b/>
        </w:rPr>
        <w:t xml:space="preserve">Digital Infrastructure Investment:</w:t>
      </w:r>
      <w:r>
        <w:t xml:space="preserve"> </w:t>
      </w:r>
      <w:r>
        <w:t xml:space="preserve">Prioritize broadband access in peripheral regions to ensure equitable distribution of digital economic benefits.</w:t>
      </w:r>
    </w:p>
    <w:p>
      <w:pPr>
        <w:numPr>
          <w:ilvl w:val="0"/>
          <w:numId w:val="1001"/>
        </w:numPr>
        <w:pStyle w:val="Compact"/>
      </w:pPr>
      <w:r>
        <w:rPr>
          <w:bCs/>
          <w:b/>
        </w:rPr>
        <w:t xml:space="preserve">Tax Simplification Pilots:</w:t>
      </w:r>
      <w:r>
        <w:t xml:space="preserve"> </w:t>
      </w:r>
      <w:r>
        <w:t xml:space="preserve">Utilize São Paulo’s autonomy to create simplified tax regimes for startups and small enterprises, serving as a model for national reform.</w:t>
      </w:r>
    </w:p>
    <w:p>
      <w:pPr>
        <w:numPr>
          <w:ilvl w:val="0"/>
          <w:numId w:val="1001"/>
        </w:numPr>
        <w:pStyle w:val="Compact"/>
      </w:pPr>
      <w:r>
        <w:rPr>
          <w:bCs/>
          <w:b/>
        </w:rPr>
        <w:t xml:space="preserve">Skill Development Alignment:</w:t>
      </w:r>
      <w:r>
        <w:t xml:space="preserve"> </w:t>
      </w:r>
      <w:r>
        <w:t xml:space="preserve">Collaborate with educational institutions to align curricula with the demands of the tech and green economies, reducing structural unemployment.</w:t>
      </w:r>
    </w:p>
    <w:p>
      <w:pPr>
        <w:numPr>
          <w:ilvl w:val="0"/>
          <w:numId w:val="1001"/>
        </w:numPr>
        <w:pStyle w:val="Compact"/>
      </w:pPr>
      <w:r>
        <w:rPr>
          <w:bCs/>
          <w:b/>
        </w:rPr>
        <w:t xml:space="preserve">Data-Driven Governance:</w:t>
      </w:r>
      <w:r>
        <w:t xml:space="preserve"> </w:t>
      </w:r>
      <w:r>
        <w:t xml:space="preserve">Implement big data analytics for real-time economic monitoring, allowing for more agile policy responses to market shocks.</w:t>
      </w:r>
    </w:p>
    <w:bookmarkEnd w:id="26"/>
    <w:bookmarkStart w:id="27" w:name="X0a0d4e03dcaa1a32f6768d1a2b76f22c3423797"/>
    <w:p>
      <w:pPr>
        <w:pStyle w:val="Heading3"/>
      </w:pPr>
      <w:r>
        <w:t xml:space="preserve">6. The Role of the Economist as an Intermediary</w:t>
      </w:r>
    </w:p>
    <w:p>
      <w:pPr>
        <w:pStyle w:val="FirstParagraph"/>
      </w:pPr>
      <w:r>
        <w:t xml:space="preserve">The final aspect of this presentation underscores the evolving identity of the economist in Brazil São Paulo. No longer confined to academic journals or central bank reports, today’s economists act as intermediaries between data, policy, and public sentiment.</w:t>
      </w:r>
    </w:p>
    <w:p>
      <w:pPr>
        <w:pStyle w:val="BodyText"/>
      </w:pPr>
      <w:r>
        <w:t xml:space="preserve">In a polarized political environment, the economist must communicate complex findings clearly and objectively. This involves translating technical economic indicators—such as inflation expectations or GDP growth projections—into actionable insights for stakeholders ranging from corporate CEOs to civil society organizations.</w:t>
      </w:r>
    </w:p>
    <w:p>
      <w:pPr>
        <w:pStyle w:val="BodyText"/>
      </w:pPr>
      <w:r>
        <w:t xml:space="preserve">The credibility of the profession relies on transparency and evidence-based reasoning. By engaging in public discourse, economists can help mitigate misinformation and foster a rational debate on fiscal responsibility and social welfare. In São Paulo, where economic inequality remains a pressing issue, this communicative role is vital for building consensus around inclusive growth strategies.</w:t>
      </w:r>
    </w:p>
    <w:bookmarkEnd w:id="27"/>
    <w:bookmarkStart w:id="28" w:name="conclusion"/>
    <w:p>
      <w:pPr>
        <w:pStyle w:val="Heading3"/>
      </w:pPr>
      <w:r>
        <w:t xml:space="preserve">Conclusion</w:t>
      </w:r>
    </w:p>
    <w:p>
      <w:pPr>
        <w:pStyle w:val="FirstParagraph"/>
      </w:pPr>
      <w:r>
        <w:t xml:space="preserve">São Paulo stands at a crossroads. Its future economic trajectory depends on its ability to harness innovation, embrace sustainability, and reform structural inefficiencies. For the economist, this presents both a challenge and an opportunity. By applying rigorous analytical frameworks tailored to the specific context of Brazil São Paulo, economists can drive meaningful change.</w:t>
      </w:r>
    </w:p>
    <w:p>
      <w:pPr>
        <w:pStyle w:val="BodyText"/>
      </w:pPr>
      <w:r>
        <w:t xml:space="preserve">The path forward requires collaboration across sectors—public administration, private enterprise academia—and society at large. Through strategic foresight and evidence-based policy design, the economist plays a crucial role in shaping a resilient and prosperous future for one of the world’s most dynamic cities. The insights presented here serve as a foundational framework for further research and practical application in this vibrant economic landscape.</w:t>
      </w:r>
    </w:p>
    <w:bookmarkEnd w:id="28"/>
    <w:p>
      <w:pPr>
        <w:pStyle w:val="BodyText"/>
      </w:pPr>
      <w:r>
        <w:t xml:space="preserve">© 2023 Academic Poster Presentation Series | Economic Analysis of Emerging Markets</w:t>
      </w:r>
    </w:p>
    <w:p>
      <w:pPr>
        <w:pStyle w:val="BodyText"/>
      </w:pPr>
      <w:r>
        <w:t xml:space="preserve">Focused on: Brazil, São Paulo, Economic Policy, Innovation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Innovation in São Paulo: A Strategic Framework for the Modern Economist</dc:title>
  <dc:creator/>
  <dc:language>en</dc:language>
  <cp:keywords/>
  <dcterms:created xsi:type="dcterms:W3CDTF">2026-07-29T16:28:04Z</dcterms:created>
  <dcterms:modified xsi:type="dcterms:W3CDTF">2026-07-29T16:28:04Z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