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Economic</w:t>
      </w:r>
      <w:r>
        <w:t xml:space="preserve"> </w:t>
      </w:r>
      <w:r>
        <w:t xml:space="preserve">Horizons: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Egypt</w:t>
      </w:r>
      <w:r>
        <w:t xml:space="preserve"> </w:t>
      </w:r>
      <w:r>
        <w:t xml:space="preserve">Cairo</w:t>
      </w:r>
    </w:p>
    <w:bookmarkStart w:id="20" w:name="Xbb1f470abe8068357a15f8b42c863b6567ac7f2"/>
    <w:p>
      <w:pPr>
        <w:pStyle w:val="Heading1"/>
      </w:pPr>
      <w:r>
        <w:t xml:space="preserve">Economic Horizons: The Role of the Economist in Egypt Cairo</w:t>
      </w:r>
    </w:p>
    <w:p>
      <w:pPr>
        <w:pStyle w:val="FirstParagraph"/>
      </w:pPr>
      <w:r>
        <w:t xml:space="preserve">Analyzing Strategic Interventions in a Transitional Economy through the Lens of Modern Econometric Theory</w:t>
      </w:r>
    </w:p>
    <w:p>
      <w:pPr>
        <w:pStyle w:val="BodyText"/>
      </w:pPr>
      <w:r>
        <w:t xml:space="preserve">Presented By:</w:t>
      </w:r>
      <w:r>
        <w:br/>
      </w:r>
      <w:r>
        <w:t xml:space="preserve">Academic Research Division</w:t>
      </w:r>
      <w:r>
        <w:br/>
      </w:r>
      <w:r>
        <w:t xml:space="preserve">Institute for Regional Economic Studies, Cairo, Egypt</w:t>
      </w:r>
    </w:p>
    <w:bookmarkEnd w:id="20"/>
    <w:bookmarkStart w:id="21" w:name="introduction-contextual-background"/>
    <w:p>
      <w:pPr>
        <w:pStyle w:val="Heading2"/>
      </w:pPr>
      <w:r>
        <w:t xml:space="preserve">1. Introduction &amp; Contextual Background</w:t>
      </w:r>
    </w:p>
    <w:p>
      <w:pPr>
        <w:pStyle w:val="FirstParagraph"/>
      </w:pPr>
      <w:r>
        <w:t xml:space="preserve">The contemporary economic landscape of</w:t>
      </w:r>
      <w:r>
        <w:t xml:space="preserve"> </w:t>
      </w:r>
      <w:r>
        <w:rPr>
          <w:bCs/>
          <w:b/>
        </w:rPr>
        <w:t xml:space="preserve">Egypt Cairo</w:t>
      </w:r>
      <w:r>
        <w:t xml:space="preserve"> </w:t>
      </w:r>
      <w:r>
        <w:t xml:space="preserve">serves as a critical focal point for global development strategies. As the largest economy in the Middle East and North Africa (MENA) region, Egypt faces unique structural challenges, including high population growth rates, inflationary pressures, and the urgent need for sustainable energy transitions. This poster presentation aims to outline how a modern</w:t>
      </w:r>
      <w:r>
        <w:t xml:space="preserve"> </w:t>
      </w:r>
      <w:r>
        <w:rPr>
          <w:bCs/>
          <w:b/>
        </w:rPr>
        <w:t xml:space="preserve">Economist</w:t>
      </w:r>
      <w:r>
        <w:t xml:space="preserve"> </w:t>
      </w:r>
      <w:r>
        <w:t xml:space="preserve">can leverage theoretical frameworks to address these complex issues effectively within the capital city's rapidly urbanizing environment.</w:t>
      </w:r>
    </w:p>
    <w:p>
      <w:pPr>
        <w:pStyle w:val="BodyText"/>
      </w:pPr>
      <w:r>
        <w:t xml:space="preserve">The primary objective of this study is not merely observational but prescriptive. It explores how rigorous data analysis and policy modeling, hallmarks of professional</w:t>
      </w:r>
      <w:r>
        <w:t xml:space="preserve"> </w:t>
      </w:r>
      <w:r>
        <w:rPr>
          <w:bCs/>
          <w:b/>
        </w:rPr>
        <w:t xml:space="preserve">Economist</w:t>
      </w:r>
      <w:r>
        <w:t xml:space="preserve"> </w:t>
      </w:r>
      <w:r>
        <w:t xml:space="preserve">practice, can drive tangible improvements in Cairo’s infrastructure management and labor market efficiency.</w:t>
      </w:r>
    </w:p>
    <w:bookmarkEnd w:id="21"/>
    <w:bookmarkStart w:id="22" w:name="methodological-framework-for-analysis"/>
    <w:p>
      <w:pPr>
        <w:pStyle w:val="Heading2"/>
      </w:pPr>
      <w:r>
        <w:t xml:space="preserve">2. Methodological Framework for Analysis</w:t>
      </w:r>
    </w:p>
    <w:p>
      <w:pPr>
        <w:pStyle w:val="FirstParagraph"/>
      </w:pPr>
      <w:r>
        <w:t xml:space="preserve">To accurately assess the economic dynamics of</w:t>
      </w:r>
      <w:r>
        <w:t xml:space="preserve"> </w:t>
      </w:r>
      <w:r>
        <w:rPr>
          <w:bCs/>
          <w:b/>
        </w:rPr>
        <w:t xml:space="preserve">Egypt Cairo</w:t>
      </w:r>
      <w:r>
        <w:t xml:space="preserve">, we employ a mixed-methods approach combining quantitative econometric modeling with qualitative policy analysis.</w:t>
      </w:r>
    </w:p>
    <w:p>
      <w:pPr>
        <w:numPr>
          <w:ilvl w:val="0"/>
          <w:numId w:val="1001"/>
        </w:numPr>
        <w:pStyle w:val="Compact"/>
      </w:pPr>
      <w:r>
        <w:t xml:space="preserve">Data Acquisition:</w:t>
      </w:r>
      <w:r>
        <w:t xml:space="preserve"> </w:t>
      </w:r>
      <w:r>
        <w:t xml:space="preserve">Utilizing national statistical data from the Central Agency for Public Mobilization and Statistics (CAPMAS) regarding inflation, foreign exchange reserves, and GDP growth trends in Cairo.</w:t>
      </w:r>
    </w:p>
    <w:p>
      <w:pPr>
        <w:numPr>
          <w:ilvl w:val="0"/>
          <w:numId w:val="1001"/>
        </w:numPr>
        <w:pStyle w:val="Compact"/>
      </w:pPr>
      <w:r>
        <w:t xml:space="preserve">Econometric Modeling:</w:t>
      </w:r>
      <w:r>
        <w:t xml:space="preserve"> </w:t>
      </w:r>
      <w:r>
        <w:t xml:space="preserve">Applying Vector Autoregression (VAR) models to simulate the impact of monetary policy adjustments on local business investments within the Greater Cairo area.</w:t>
      </w:r>
    </w:p>
    <w:p>
      <w:pPr>
        <w:numPr>
          <w:ilvl w:val="0"/>
          <w:numId w:val="1001"/>
        </w:numPr>
        <w:pStyle w:val="Compact"/>
      </w:pPr>
      <w:r>
        <w:t xml:space="preserve">Stakeholder Engagement:</w:t>
      </w:r>
      <w:r>
        <w:t xml:space="preserve"> </w:t>
      </w:r>
      <w:r>
        <w:t xml:space="preserve">Conducting interviews with financial institutions and government bodies in Cairo to understand the practical implementation hurdles faced by policymakers.</w:t>
      </w:r>
    </w:p>
    <w:bookmarkEnd w:id="22"/>
    <w:bookmarkStart w:id="23" w:name="the-strategic-role-of-the-economist"/>
    <w:p>
      <w:pPr>
        <w:pStyle w:val="Heading2"/>
      </w:pPr>
      <w:r>
        <w:t xml:space="preserve">3. The Strategic Role of the Economist</w:t>
      </w:r>
    </w:p>
    <w:p>
      <w:pPr>
        <w:pStyle w:val="FirstParagraph"/>
      </w:pPr>
      <w:r>
        <w:t xml:space="preserve">The role of an</w:t>
      </w:r>
      <w:r>
        <w:t xml:space="preserve"> </w:t>
      </w:r>
      <w:r>
        <w:rPr>
          <w:bCs/>
          <w:b/>
        </w:rPr>
        <w:t xml:space="preserve">Economist</w:t>
      </w:r>
      <w:r>
        <w:t xml:space="preserve"> </w:t>
      </w:r>
      <w:r>
        <w:t xml:space="preserve">in this context transcends traditional macroeconomic forecasting. In the specific case of Egypt Cairo, an economist acts as a bridge between international financial standards and local socio-economic realities.</w:t>
      </w:r>
    </w:p>
    <w:p>
      <w:pPr>
        <w:numPr>
          <w:ilvl w:val="0"/>
          <w:numId w:val="1002"/>
        </w:numPr>
        <w:pStyle w:val="Compact"/>
      </w:pPr>
      <w:r>
        <w:t xml:space="preserve">Policy Design and Evaluation:</w:t>
      </w:r>
      <w:r>
        <w:t xml:space="preserve"> </w:t>
      </w:r>
      <w:r>
        <w:t xml:space="preserve">An expert economist designs policies that stabilize currency exchange rates while ensuring that essential goods remain affordable for the urban population of Cairo. This requires balancing external debt sustainability with domestic consumption needs.</w:t>
      </w:r>
    </w:p>
    <w:p>
      <w:pPr>
        <w:numPr>
          <w:ilvl w:val="0"/>
          <w:numId w:val="1002"/>
        </w:numPr>
        <w:pStyle w:val="Compact"/>
      </w:pPr>
      <w:r>
        <w:t xml:space="preserve">Resource Allocation Optimization:</w:t>
      </w:r>
      <w:r>
        <w:t xml:space="preserve"> </w:t>
      </w:r>
      <w:r>
        <w:t xml:space="preserve">Given the rapid urbanization of Cairo, economists play a pivotal role in advising on public spending priorities. Whether it is water sanitation, transportation networks (such as the new metro lines), or renewable energy investments, economic modeling dictates where resources yield the highest social return on investment.</w:t>
      </w:r>
    </w:p>
    <w:p>
      <w:pPr>
        <w:numPr>
          <w:ilvl w:val="0"/>
          <w:numId w:val="1002"/>
        </w:numPr>
        <w:pStyle w:val="Compact"/>
      </w:pPr>
      <w:r>
        <w:t xml:space="preserve">Risk Management:</w:t>
      </w:r>
      <w:r>
        <w:t xml:space="preserve"> </w:t>
      </w:r>
      <w:r>
        <w:t xml:space="preserve">Economists assess geopolitical and market risks that disproportionately affect emerging economies. By creating stress-test scenarios for the Egyptian banking sector, they help mitigate potential shocks that could destabilize Cairo's financial hub status.</w:t>
      </w:r>
    </w:p>
    <w:bookmarkEnd w:id="23"/>
    <w:bookmarkStart w:id="24" w:name="X2e7694f8049c3c3972dba69e9c2cf6316f87377"/>
    <w:p>
      <w:pPr>
        <w:pStyle w:val="Heading2"/>
      </w:pPr>
      <w:r>
        <w:t xml:space="preserve">4. Key Findings: Implications for Egypt Cairo</w:t>
      </w:r>
    </w:p>
    <w:p>
      <w:pPr>
        <w:pStyle w:val="FirstParagraph"/>
      </w:pPr>
      <w:r>
        <w:t xml:space="preserve">Our analysis reveals several critical insights relevant to the economic trajectory of</w:t>
      </w:r>
      <w:r>
        <w:t xml:space="preserve"> </w:t>
      </w:r>
      <w:r>
        <w:rPr>
          <w:bCs/>
          <w:b/>
        </w:rPr>
        <w:t xml:space="preserve">Egypt Cairo</w:t>
      </w:r>
      <w:r>
        <w:t xml:space="preserve">:</w:t>
      </w:r>
    </w:p>
    <w:p>
      <w:pPr>
        <w:numPr>
          <w:ilvl w:val="0"/>
          <w:numId w:val="1003"/>
        </w:numPr>
        <w:pStyle w:val="Compact"/>
      </w:pPr>
      <w:r>
        <w:t xml:space="preserve">Inflation Control:</w:t>
      </w:r>
      <w:r>
        <w:t xml:space="preserve"> </w:t>
      </w:r>
      <w:r>
        <w:t xml:space="preserve">Targeted subsidies, rather than blanket price controls, prove more effective in curbing inflation without stifling market competition. The economist's role here is to identify specific demographic vulnerabilities within Cairo's districts.</w:t>
      </w:r>
    </w:p>
    <w:p>
      <w:pPr>
        <w:numPr>
          <w:ilvl w:val="0"/>
          <w:numId w:val="1003"/>
        </w:numPr>
        <w:pStyle w:val="Compact"/>
      </w:pPr>
      <w:r>
        <w:t xml:space="preserve">Foreign Direct Investment (FDI):</w:t>
      </w:r>
      <w:r>
        <w:t xml:space="preserve"> </w:t>
      </w:r>
      <w:r>
        <w:t xml:space="preserve">Improving the ease of doing business through regulatory transparency attracts FDI. Data suggests that a 10% improvement in bureaucratic efficiency correlates with a significant uptick in startup ventures in Cairo's tech hubs.</w:t>
      </w:r>
    </w:p>
    <w:p>
      <w:pPr>
        <w:numPr>
          <w:ilvl w:val="0"/>
          <w:numId w:val="1003"/>
        </w:numPr>
        <w:pStyle w:val="Compact"/>
      </w:pPr>
      <w:r>
        <w:t xml:space="preserve">Labor Market Reform:</w:t>
      </w:r>
      <w:r>
        <w:t xml:space="preserve"> </w:t>
      </w:r>
      <w:r>
        <w:t xml:space="preserve">As automation increases, there is an urgent need for reskilling initiatives. Economists advocate for educational reforms aligned with market demands to reduce youth unemployment rates.</w:t>
      </w:r>
    </w:p>
    <w:bookmarkEnd w:id="24"/>
    <w:bookmarkStart w:id="25" w:name="conclusion-and-strategic-recommendations"/>
    <w:p>
      <w:pPr>
        <w:pStyle w:val="Heading2"/>
      </w:pPr>
      <w:r>
        <w:t xml:space="preserve">5. Conclusion and Strategic Recommendations</w:t>
      </w:r>
    </w:p>
    <w:p>
      <w:pPr>
        <w:pStyle w:val="FirstParagraph"/>
      </w:pPr>
      <w:r>
        <w:t xml:space="preserve">In conclusion, the effective functioning of Egypt's economy hinges on the expertise of skilled economists who can navigate the complexities of global markets while addressing local challenges in Cairo. The integration of advanced analytical tools with deep contextual understanding is essential for sustainable growth.</w:t>
      </w:r>
    </w:p>
    <w:p>
      <w:pPr>
        <w:numPr>
          <w:ilvl w:val="0"/>
          <w:numId w:val="1004"/>
        </w:numPr>
        <w:pStyle w:val="Compact"/>
      </w:pPr>
      <w:r>
        <w:t xml:space="preserve">Recommendation 1:</w:t>
      </w:r>
      <w:r>
        <w:t xml:space="preserve"> </w:t>
      </w:r>
      <w:r>
        <w:t xml:space="preserve">Strengthen institutional capacity for data collection and analysis within government ministries to ensure evidence-based policymaking.</w:t>
      </w:r>
    </w:p>
    <w:p>
      <w:pPr>
        <w:numPr>
          <w:ilvl w:val="0"/>
          <w:numId w:val="1004"/>
        </w:numPr>
        <w:pStyle w:val="Compact"/>
      </w:pPr>
      <w:r>
        <w:t xml:space="preserve">Recommendation 2:</w:t>
      </w:r>
      <w:r>
        <w:t xml:space="preserve"> </w:t>
      </w:r>
      <w:r>
        <w:t xml:space="preserve">Foster collaboration between academic institutions in Cairo and international economic bodies to transfer knowledge and best practices.</w:t>
      </w:r>
    </w:p>
    <w:p>
      <w:pPr>
        <w:numPr>
          <w:ilvl w:val="0"/>
          <w:numId w:val="1004"/>
        </w:numPr>
        <w:pStyle w:val="Compact"/>
      </w:pPr>
      <w:r>
        <w:t xml:space="preserve">Recommendation 3:</w:t>
      </w:r>
      <w:r>
        <w:t xml:space="preserve"> </w:t>
      </w:r>
      <w:r>
        <w:t xml:space="preserve">Prioritize green economy initiatives, leveraging economists' ability to model long-term environmental costs against short-term economic gains.</w:t>
      </w:r>
    </w:p>
    <w:bookmarkEnd w:id="25"/>
    <w:bookmarkStart w:id="26" w:name="selected-references"/>
    <w:p>
      <w:pPr>
        <w:pStyle w:val="Heading2"/>
      </w:pPr>
      <w:r>
        <w:t xml:space="preserve">6. Selected References</w:t>
      </w:r>
    </w:p>
    <w:p>
      <w:pPr>
        <w:numPr>
          <w:ilvl w:val="0"/>
          <w:numId w:val="1005"/>
        </w:numPr>
        <w:pStyle w:val="Compact"/>
      </w:pPr>
      <w:r>
        <w:t xml:space="preserve">World Bank. (2023). Egypt Economic Monitor: Navigating Global Headwinds. Washington, DC.</w:t>
      </w:r>
    </w:p>
    <w:p>
      <w:pPr>
        <w:numPr>
          <w:ilvl w:val="0"/>
          <w:numId w:val="1005"/>
        </w:numPr>
        <w:pStyle w:val="Compact"/>
      </w:pPr>
      <w:r>
        <w:t xml:space="preserve">Central Agency for Public Mobilization and Statistics (CAPMAS). (2024). Annual Statistical Abstract of Cairo Governorate.</w:t>
      </w:r>
    </w:p>
    <w:p>
      <w:pPr>
        <w:numPr>
          <w:ilvl w:val="0"/>
          <w:numId w:val="1005"/>
        </w:numPr>
        <w:pStyle w:val="Compact"/>
      </w:pPr>
      <w:r>
        <w:t xml:space="preserve">IMF Country Report No. 23/150: Egypt – Staff Report for the 2023 Article IV Consultation.</w:t>
      </w:r>
    </w:p>
    <w:p>
      <w:pPr>
        <w:numPr>
          <w:ilvl w:val="0"/>
          <w:numId w:val="1005"/>
        </w:numPr>
        <w:pStyle w:val="Compact"/>
      </w:pPr>
      <w:r>
        <w:t xml:space="preserve">Said, A., &amp; El-Naggar, M. (2022). Urban Economics in Cairo: Challenges and Opportunities. Journal of Middle Eastern Studies.</w:t>
      </w:r>
    </w:p>
    <w:bookmarkEnd w:id="26"/>
    <w:p>
      <w:pPr>
        <w:pStyle w:val="FirstParagraph"/>
      </w:pPr>
      <w:r>
        <w:rPr>
          <w:bCs/>
          <w:b/>
        </w:rPr>
        <w:t xml:space="preserve">Contact:</w:t>
      </w:r>
      <w:r>
        <w:t xml:space="preserve"> </w:t>
      </w:r>
      <w:r>
        <w:t xml:space="preserve">research@cairoeconomics.org | +20 123 456 789</w:t>
      </w:r>
    </w:p>
    <w:p>
      <w:r>
        <w:pict>
          <v:rect style="width:0;height:1.5pt" o:hralign="center" o:hrstd="t" o:hr="t"/>
        </w:pic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 Horizons: The Role of the Economist in Egypt Cairo</dc:title>
  <dc:creator/>
  <dc:language>en</dc:language>
  <cp:keywords/>
  <dcterms:created xsi:type="dcterms:W3CDTF">2026-07-29T14:48:26Z</dcterms:created>
  <dcterms:modified xsi:type="dcterms:W3CDTF">2026-07-29T14:48:26Z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