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Lyon</w:t>
      </w:r>
    </w:p>
    <w:p>
      <w:pPr>
        <w:pStyle w:val="FirstParagraph"/>
      </w:pPr>
      <w:r>
        <w:t xml:space="preserve">```html</w:t>
      </w:r>
    </w:p>
    <w:bookmarkStart w:id="20" w:name="the-economist-in-france-lyon"/>
    <w:p>
      <w:pPr>
        <w:pStyle w:val="Heading1"/>
      </w:pPr>
      <w:r>
        <w:t xml:space="preserve">The Economist in France Lyon</w:t>
      </w:r>
    </w:p>
    <w:p>
      <w:pPr>
        <w:pStyle w:val="FirstParagraph"/>
      </w:pPr>
      <w:r>
        <w:t xml:space="preserve">Academic Poster Presentation</w:t>
      </w:r>
    </w:p>
    <w:bookmarkEnd w:id="20"/>
    <w:bookmarkStart w:id="21" w:name="introduction-to-the-research"/>
    <w:p>
      <w:pPr>
        <w:pStyle w:val="Heading2"/>
      </w:pPr>
      <w:r>
        <w:t xml:space="preserve">Introduction to the Research</w:t>
      </w:r>
    </w:p>
    <w:p>
      <w:pPr>
        <w:pStyle w:val="FirstParagraph"/>
      </w:pPr>
      <w:r>
        <w:rPr>
          <w:bCs/>
          <w:b/>
        </w:rPr>
        <w:t xml:space="preserve">Economist</w:t>
      </w:r>
      <w:r>
        <w:t xml:space="preserve"> </w:t>
      </w:r>
      <w:r>
        <w:t xml:space="preserve">analysis focuses heavily on the unique socio-economic landscape of France, specifically targeting Lyon. This presentation outlines key findings regarding market dynamics in France and their global implications. By examining historical trends and modern policy shifts, we aim to provide a comprehensive view of how Lyon functions as an economic powerhouse within the broader context of French commerce.</w:t>
      </w:r>
    </w:p>
    <w:bookmarkEnd w:id="21"/>
    <w:bookmarkStart w:id="22" w:name="methodological-framework"/>
    <w:p>
      <w:pPr>
        <w:pStyle w:val="Heading2"/>
      </w:pPr>
      <w:r>
        <w:t xml:space="preserve">Methodological Framework</w:t>
      </w:r>
    </w:p>
    <w:p>
      <w:pPr>
        <w:pStyle w:val="FirstParagraph"/>
      </w:pPr>
      <w:r>
        <w:t xml:space="preserve">This research employs a mixed-method approach, combining quantitative data analysis with qualitative case studies. Data sources include official statistics from INSEE (National Institute of Statistics and Economic Studies) and private sector reports. The focus remains strictly on the regional economy of France, utilizing Lyon as the primary case study due to its strategic importance.</w:t>
      </w:r>
    </w:p>
    <w:bookmarkEnd w:id="22"/>
    <w:bookmarkStart w:id="23" w:name="key-findings"/>
    <w:p>
      <w:pPr>
        <w:pStyle w:val="Heading2"/>
      </w:pPr>
      <w:r>
        <w:t xml:space="preserve">Key Findings</w:t>
      </w:r>
    </w:p>
    <w:p>
      <w:pPr>
        <w:numPr>
          <w:ilvl w:val="0"/>
          <w:numId w:val="1001"/>
        </w:numPr>
        <w:pStyle w:val="Compact"/>
      </w:pPr>
      <w:r>
        <w:rPr>
          <w:bCs/>
          <w:b/>
        </w:rPr>
        <w:t xml:space="preserve">GDP Growth in Lyon:</w:t>
      </w:r>
      <w:r>
        <w:t xml:space="preserve"> </w:t>
      </w:r>
      <w:r>
        <w:t xml:space="preserve">Recent data indicates that the France region surrounding Lyon has experienced steady growth, outperforming national averages in specific sectors such as biotechnology and digital services.</w:t>
      </w:r>
    </w:p>
    <w:p>
      <w:pPr>
        <w:numPr>
          <w:ilvl w:val="0"/>
          <w:numId w:val="1001"/>
        </w:numPr>
        <w:pStyle w:val="Compact"/>
      </w:pPr>
      <w:r>
        <w:rPr>
          <w:bCs/>
          <w:b/>
        </w:rPr>
        <w:t xml:space="preserve">Labor Market Trends:</w:t>
      </w:r>
      <w:r>
        <w:t xml:space="preserve">A significant shift towards remote work is altering urban planning needs across France. This presentation highlights how Lyon's infrastructure is adapting to these changes.</w:t>
      </w:r>
    </w:p>
    <w:p>
      <w:pPr>
        <w:numPr>
          <w:ilvl w:val="0"/>
          <w:numId w:val="1001"/>
        </w:numPr>
        <w:pStyle w:val="Compact"/>
      </w:pPr>
      <w:r>
        <w:rPr>
          <w:bCs/>
          <w:b/>
        </w:rPr>
        <w:t xml:space="preserve">Sustainability Initiatives:</w:t>
      </w:r>
      <w:r>
        <w:t xml:space="preserve"> </w:t>
      </w:r>
      <w:r>
        <w:t xml:space="preserve">The role of local government in driving green economics is explored, with a specific focus on initiatives launched by the city council in France.</w:t>
      </w:r>
    </w:p>
    <w:bookmarkEnd w:id="23"/>
    <w:bookmarkStart w:id="24" w:name="implications-for-policy-makers"/>
    <w:p>
      <w:pPr>
        <w:pStyle w:val="Heading2"/>
      </w:pPr>
      <w:r>
        <w:t xml:space="preserve">Implications for Policy Makers</w:t>
      </w:r>
    </w:p>
    <w:p>
      <w:pPr>
        <w:pStyle w:val="FirstParagraph"/>
      </w:pPr>
      <w:r>
        <w:t xml:space="preserve">The findings suggest that targeted investments in Lyon’s educational institutions can yield long-term economic benefits for France. It is crucial for policymakers to understand the interconnectedness of local initiatives and national goals.</w:t>
      </w:r>
    </w:p>
    <w:bookmarkEnd w:id="24"/>
    <w:bookmarkStart w:id="25" w:name="conclusion"/>
    <w:p>
      <w:pPr>
        <w:pStyle w:val="Heading2"/>
      </w:pPr>
      <w:r>
        <w:t xml:space="preserve">Conclusion</w:t>
      </w:r>
    </w:p>
    <w:p>
      <w:pPr>
        <w:pStyle w:val="FirstParagraph"/>
      </w:pPr>
      <w:r>
        <w:t xml:space="preserve">In conclusion, the study underscores the vital role that cities like Lyon play in shaping France's economic future. By continuing to monitor these trends, stakeholders can make informed decisions that benefit both local communities and national interests.</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 France Lyon</dc:title>
  <dc:creator/>
  <dc:language>en</dc:language>
  <cp:keywords/>
  <dcterms:created xsi:type="dcterms:W3CDTF">2026-07-29T13:49:26Z</dcterms:created>
  <dcterms:modified xsi:type="dcterms:W3CDTF">2026-07-29T13:49:26Z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