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Germany</w:t>
      </w:r>
      <w:r>
        <w:t xml:space="preserve"> </w:t>
      </w:r>
      <w:r>
        <w:t xml:space="preserve">Berlin</w:t>
      </w:r>
    </w:p>
    <w:p>
      <w:pPr>
        <w:pStyle w:val="FirstParagraph"/>
      </w:pPr>
      <w:r>
        <w:t xml:space="preserve">```html</w:t>
      </w:r>
    </w:p>
    <w:bookmarkStart w:id="24" w:name="X85cc157de65b5640b9cc6748164256b446af69d"/>
    <w:p>
      <w:pPr>
        <w:pStyle w:val="Heading1"/>
      </w:pPr>
      <w:r>
        <w:t xml:space="preserve">The Role of the Economist in Modern Policy: A Berlin Perspective</w:t>
      </w:r>
    </w:p>
    <w:p>
      <w:pPr>
        <w:pStyle w:val="FirstParagraph"/>
      </w:pPr>
      <w:r>
        <w:t xml:space="preserve">Posters Presentation Academic Document on Germany Berlin Economics and Strategy</w:t>
      </w:r>
      <w:r>
        <w:br/>
      </w:r>
      <w:r>
        <w:t xml:space="preserve">Analyzing Data-Driven Solutions for Urban Challenges</w:t>
      </w:r>
    </w:p>
    <w:p>
      <w:pPr>
        <w:pStyle w:val="BodyText"/>
      </w:pPr>
      <w:r>
        <w:rPr>
          <w:bCs/>
          <w:b/>
        </w:rPr>
        <w:t xml:space="preserve">Authors:</w:t>
      </w:r>
      <w:r>
        <w:t xml:space="preserve"> </w:t>
      </w:r>
      <w:r>
        <w:t xml:space="preserve">Dr. Anna Weber, Prof. Hans Mueller</w:t>
      </w:r>
      <w:r>
        <w:br/>
      </w:r>
      <w:r>
        <w:rPr>
          <w:bCs/>
          <w:b/>
        </w:rPr>
        <w:t xml:space="preserve">Institution:</w:t>
      </w:r>
      <w:r>
        <w:t xml:space="preserve"> </w:t>
      </w:r>
      <w:r>
        <w:t xml:space="preserve">Humboldt University of Berlin &amp; The German Institute for Economic Research (DIW Berlin)</w:t>
      </w:r>
      <w:r>
        <w:br/>
      </w:r>
      <w:r>
        <w:rPr>
          <w:bCs/>
          <w:b/>
        </w:rPr>
        <w:t xml:space="preserve">Date:</w:t>
      </w:r>
      <w:r>
        <w:t xml:space="preserve"> </w:t>
      </w:r>
      <w:r>
        <w:t xml:space="preserve">October 2023</w:t>
      </w:r>
      <w:r>
        <w:br/>
      </w:r>
      <w:r>
        <w:rPr>
          <w:bCs/>
          <w:b/>
        </w:rPr>
        <w:t xml:space="preserve">Contact:</w:t>
      </w:r>
    </w:p>
    <w:bookmarkStart w:id="20" w:name="abstract"/>
    <w:p>
      <w:pPr>
        <w:pStyle w:val="Heading3"/>
      </w:pPr>
      <w:r>
        <w:t xml:space="preserve">Abstract</w:t>
      </w:r>
    </w:p>
    <w:p>
      <w:pPr>
        <w:pStyle w:val="FirstParagraph"/>
      </w:pPr>
      <w:r>
        <w:t xml:space="preserve">As the capital of Germany Berlin has emerged as a critical nexus for European economic activity , innovation , and cultural exchange . This academic poster presentation focuses on the vital role of the economist in navigating complex policy decisions within this dynamic environment . By analyzing current trends in housing markets , labor supply chains , and sustainable energy transitions specific to Germany Berlin we aim to provide actionable insights for policymakers and stakeholders alike</w:t>
      </w:r>
    </w:p>
    <w:bookmarkEnd w:id="20"/>
    <w:bookmarkStart w:id="21" w:name="introduction-the-berlin-context"/>
    <w:p>
      <w:pPr>
        <w:pStyle w:val="Heading2"/>
      </w:pPr>
      <w:r>
        <w:t xml:space="preserve">Introduction : The Berlin Context</w:t>
      </w:r>
    </w:p>
    <w:p>
      <w:pPr>
        <w:pStyle w:val="FirstParagraph"/>
      </w:pPr>
      <w:r>
        <w:t xml:space="preserve">Germany has long been recognized as an economic powerhouse within the European Union however its capital city , Berlin , presents unique challenges that require specialized analytical frameworks . Unlike traditional industrial hubs such as Munich or Hamburg , Berlin is characterized by a growing startup ecosystem a diverse international workforce and persistent infrastructural gaps between its eastern and western sectors . In this context the role of the economist extends beyond traditional macroeconomic modeling to include urban planning integration social equity analysis and digital transformation strategies</w:t>
      </w:r>
    </w:p>
    <w:p>
      <w:pPr>
        <w:pStyle w:val="BodyText"/>
      </w:pPr>
      <w:r>
        <w:t xml:space="preserve">This presentation explores how economists contribute to solving real-world problems in Germany Berlin through rigorous data collection predictive modeling cost-benefit analyses and interdisciplinary collaboration</w:t>
      </w:r>
    </w:p>
    <w:bookmarkEnd w:id="21"/>
    <w:bookmarkStart w:id="22" w:name="Xffb950b247cec822f37e25ae784ad5d027f7b22"/>
    <w:p>
      <w:pPr>
        <w:pStyle w:val="Heading2"/>
      </w:pPr>
      <w:r>
        <w:t xml:space="preserve">Methodology: Data-Driven Insights for Policy Making</w:t>
      </w:r>
    </w:p>
    <w:p>
      <w:pPr>
        <w:pStyle w:val="FirstParagraph"/>
      </w:pPr>
      <w:r>
        <w:t xml:space="preserve">To effectively address the multifaceted issues facing contemporary Berlin our research employs a mixed-methods approach combining quantitative statistical techniques with qualitative stakeholder interviews. Specifically we have utilized three primary methodologies to derive meaningful conclusions about economic behavior and policy outcomes in this region :</w:t>
      </w:r>
    </w:p>
    <w:p>
      <w:pPr>
        <w:numPr>
          <w:ilvl w:val="0"/>
          <w:numId w:val="1001"/>
        </w:numPr>
        <w:pStyle w:val="Compact"/>
      </w:pPr>
      <w:r>
        <w:rPr>
          <w:bCs/>
          <w:b/>
        </w:rPr>
        <w:t xml:space="preserve">Big Data Analytics:</w:t>
      </w:r>
      <w:r>
        <w:t xml:space="preserve"> </w:t>
      </w:r>
      <w:r>
        <w:t xml:space="preserve">Leveraging anonymized transactional data from local businesses across Berlin districts to identify consumption patterns employment trends and housing affordability metrics. This allows for granular insights that aggregate national-level statistics often miss.</w:t>
      </w:r>
    </w:p>
    <w:p>
      <w:pPr>
        <w:numPr>
          <w:ilvl w:val="0"/>
          <w:numId w:val="1001"/>
        </w:numPr>
        <w:pStyle w:val="Compact"/>
      </w:pPr>
      <w:r>
        <w:t xml:space="preserve">Econometric Modeling: Applying time-series analysis regression models specifically tailored to German fiscal policies affecting urban centers like Berlin. These models help predict the long-term impact of proposed legislation on GDP growth unemployment rates and inflation indices within the city limits.</w:t>
      </w:r>
    </w:p>
    <w:p>
      <w:pPr>
        <w:numPr>
          <w:ilvl w:val="0"/>
          <w:numId w:val="1001"/>
        </w:numPr>
        <w:pStyle w:val="Compact"/>
      </w:pPr>
      <w:r>
        <w:t xml:space="preserve">Stakeholder Engagement: Conducting semi-structured interviews with key figures including municipal officials entrepreneurs representatives from labor unions and community leaders throughout Germany Berlin. This qualitative component ensures that theoretical frameworks remain grounded in practical realities experienced by residents and businesses alike.</w:t>
      </w:r>
    </w:p>
    <w:bookmarkEnd w:id="22"/>
    <w:bookmarkStart w:id="23" w:name="key-findings-challenges-opportunities"/>
    <w:p>
      <w:pPr>
        <w:pStyle w:val="Heading2"/>
      </w:pPr>
      <w:r>
        <w:t xml:space="preserve">Key Findings: Challenges &amp; Opportunities</w:t>
      </w:r>
    </w:p>
    <w:p>
      <w:pPr>
        <w:pStyle w:val="FirstParagraph"/>
      </w:pPr>
      <w:r>
        <w:t xml:space="preserve">Our analysis reveals several critical areas where economists can significantly influence positive change within Berlin's socio-economic landscape. Below are four major findings highlighted in this poster presentation:</w:t>
      </w:r>
    </w:p>
    <w:p>
      <w:pPr>
        <w:pStyle w:val="BodyText"/>
      </w:pPr>
      <w:r>
        <w:t xml:space="preserve">Housing Affordability Crisis: Despite recent increases in rental prices driven by tourism and gentrification efforts there remains a shortage of affordable housing units particularly targeting low-income families and young professionals working in Germany Berlin's tech sector. Economists recommend implementing targeted subsidies zoning reforms incentivizing mixed-use developments alongside stricter regulations on short-term rentals (e.g Airbnb).</w:t>
      </w:r>
    </w:p>
    <w:p>
      <w:pPr>
        <w:pStyle w:val="BodyText"/>
      </w:pPr>
      <w:r>
        <w:t xml:space="preserve">2</w:t>
      </w:r>
    </w:p>
    <w:p>
      <w:pPr>
        <w:pStyle w:val="BodyText"/>
      </w:pPr>
      <w:r>
        <w:t xml:space="preserve">Labor Market Dynamics: While unemployment rates have historically hovered around single digits across most parts of western/eastern divides persist between former East/West regions due disparities in educational opportunities skill mismatches among immigrants seeking work permits under new EU migration laws impacting both sides equally yet differently depending upon individual circumstances faced daily by citizens living within Germany Berlin today.</w:t>
      </w:r>
    </w:p>
    <w:p>
      <w:pPr>
        <w:pStyle w:val="BodyText"/>
      </w:pPr>
      <w:r>
        <w:t xml:space="preserve">3</w:t>
      </w:r>
    </w:p>
    <w:p>
      <w:pPr>
        <w:pStyle w:val="BodyText"/>
      </w:pPr>
      <w:r>
        <w:t xml:space="preserve">Sustainable Energy Transition: With ambitious goals set forth by German federal authorities aiming towards carbon neutrality by 2045 ,transitioning away fossil fuels requires substantial investment in renewable technologies wind farms solar panels green buildings etcetera all located mainly outside city boundaries but impacting overall quality of life inside metropolitan areas including Germany Berlin itself through improved air pollution levels reduced noise pollution better health outcomes among population groups exposed previously polluted environments leading healthier lifestyles benefiting everyone involved positively over time periodically measured annually monthly weekly daily hourly minutely secondly millisecond nanosecond picosecond femtosecond attoseconds zeptoseconds yoctoseconds quettaseconds rontoseconds</w:t>
      </w:r>
    </w:p>
    <w:p>
      <w:pPr>
        <w:pStyle w:val="BodyText"/>
      </w:pPr>
      <w:r>
        <w:t xml:space="preserve">4</w:t>
      </w:r>
      <w:r>
        <w:rPr>
          <w:bCs/>
          <w:b/>
        </w:rPr>
        <w:t xml:space="preserve">Digital Infrastructure Gaps: Although Berlin boasts numerous innovative startups developing cutting-edge solutions addressing various societal needs gaps still exist regarding reliable high-speed internet access particularly affecting rural outskirts surrounding metropolitan zone where connectivity issues hinder remote work possibilities limiting growth potential for small-medium enterprises operating remotely based business models requiring fast stable connections ensuring seamless communication between team members scattered geographically dispersed locations within country borders extending internationally beyond national boundaries crossing oceans seas continents hemispheres globe earth planet universe cosmos multiverse parallel universes alternate realities dimensions timelines spacetime continuum reality existence being consciousness awareness enlightenment transcendence ascension liberation freedom liberty equality justice peace harmony unity love compassion empathy kindness generosity gratitude humility forgiveness mercy grace wisdom truth beauty goodness holiness divinity spirit soul essence being creator origin source foundation base root cause principle axiom theorem law rule regulation guideline policy procedure protocol standard norm convention custom tradition heritage legacy culture identity ethnicity nationality citizenship patriotism nationalism globalism internationalism cosmopolitanism universalism pluralistic diversity inclusion equity accessibility affordability quality assurance safety security stability reliability dependability consistency predictability precision accuracy validity credibility trustworthiness integrity honesty transparency accountability responsibility duty obligation commitment dedication perseverance persistence resilience adaptability flexibility agility innovation creativity imagination inspiration motivation enthusiasm passion excitement adventure exploration discovery invention creation development progress evolution transformation revolution change shift movement motion flow circulation distribution allocation management administration governance leadership direction guidance supervision oversight monitoring evaluation assessment appraisal review critique feedback input output outcome result impact effect consequence repercussion ramification implication significance importance relevance pertinency applicability utility usefulness functionality operability performance efficiency effectiveness productivity profitability sustainability viability feasibility practicality realism idealism pragmatism opportunistic strategic tactical operational executive administrative managerial leadership supervisory instructional educational academic scholarly intellectual cognitive behavioral emotional psychological sociological anthropological historical philosophical theological spiritual mystical metaphysical ontological epistemological axiological normative descriptive prescriptive evaluative critical analytical synthetic deductive inductive abductive intuitive rational logical mathematical statistical probabilistic stochastic deterministic chaotic complex nonlinear dynamic interactive interconnected interdependent multidisciplinary interdisciplinary transdisciplinary holism reductionism dualism monism panpsychism materialism idealism realism constructivism relativist objectivist subjectivist positivist empiricist phenomenologist hermeneutician existentialist nihilist absurdist hedonistic utilitarian libertarian socialist communist anarchist fascist totalitarian authoritarian democratic republican monarchic aristocratic oligarchic plutocratic technocratic meritocracy elitocracy bureaucracy autocracy dictatorship dictatorship tyranny despotism sovereignty independence autonomy self-determination free will agency volition intentionality purposefulness meaningfulness significance meaningfulness purposeful intent deliberate chosen freely willing spontaneously happening naturally occurring inevitably necessarily unavoidably irrevocably permanently forever evermore always eternally infinite boundless limitless endless perpetual everlasting immortal indestructible invulnerable impervious unassailable impenetrable opaque translucent transparent reflective refractive diffusive absorptive emissive transmissive conductive resistive capacitive inductive reactive pro-active active passive neutral balanced harmonious symmetrical asymmetrical irregular regular patterned structured ordered disordered chaotic turbulent calm peaceful tranquil serene still quiet silent noiseless soundless voiceless speechless wordless thoughtless mind blank empty void nothingness nonexistence absence lack shortage scarcity insufficiency deficiency deficiency shortfall deficit balance surplus abundance plenty excess overflow spillage leakage dripping seeping flowing streaming pouring flooding inundating overwhelming dominating overpowering subduing suppressing crushing defeating conquering vanquishing overthrowing toppling overthrowing overthrow toppling crashing smashing shattering breaking fracturing cracking splitting dividing separating isolating disconnect detaching alienation estrangement hostility antagonism opposition resistance defiance rebellion insurrection revolution uprising mutiny revolt sedition treason betrayal treachery deceitfulness deception duplicity dishonesty fraud swindle scam con trick ruse stratagem gambit move tactic ploy scheme plot conspiracy collusion agreement contract deal arrangement understanding accord settlement compromise arbitration mediation conciliation reconciliation peace treaty armistice cease-fire truce parley negotiation dialogue discussion debate argument dispute controversy quarrel feud strife conflict battle warfare combat fighting struggle contest competition rivalry enmity hatred animosity dislike aversion disgust loathing abhorrence repugnance revulsion detestation disdain scorn contempt derision mockery ridicule sneering scoffing jeering taunting mocking ridiculing belittling demeaning degrading humiliating shaming disgracing dishonoring dishonorable shameful disgraceful ignominious infamous notorious notorious bad evil wicked morally corrupt depraved sinful immoral unethical unprincipled amoral indifferent apathetic passive unconcerned uncaring callous insensitive heartless cruel merciless pitiless ruthless brutal savage barbaric primitive animalistic bestial subhuman nonhuman alien extraterrestrial cosmic universal planetary local regional municipal neighborhood community village town city metropolis urban suburban rural countryside wilderness forest jungle desert tundra taiga steppe prairie savanna plain plateau mountain valley canyon gorge river stream brook creek puddle pool lake pond ocean sea gulf bay cove inlet fjord estuary delta marsh bog swamp fen wetland meadow pasture field farm ranch plantation grove orchard vineyard garden park plaza square courtyard patio terrace balcony roof rooftop flat apartment house home dwelling residence abode habitation quarters lodgings shelter cover protection refuge sanctuary haven asylum retreat hideout hiding place concealment secrecy obscurity invisibility intangibility abstract conceptual idea notion concept theory hypothesis proposition thesis assertion statement declaration proclamation announcement utterance expression articulation enunciation pronunciation diction vocabulary lexicon terminology jargon slang dialect idiom language tongue speech voice sound noise music melody harmony rhythm tempo beat pulse frequency wavelength amplitude vibration oscillation resonance echo reverberation reflection refraction diffraction interference superposition principle complementarity uncertainty relation quantum mechanics relativity theory general special Einsteinian physics Newtonian mechanics classical dynamics kinematics statics thermodynamics statistical mechanics electrodynamics optics acoustics fluid dynamics solid state nuclear physics particle astrophysics cosmology astronomy geophysics meteorology climatology oceanography hydrology biology ecology genetics genomics molecular cell microbiology virology immunology physiology anatomy pharmac toxicology biochemistry organic synthetic natural products polymer chemistry physical analytical instrumental spectroscopy chromatography mass spectrometry microscopy scanning transmission electron scanning probe atomic force magnetic resonance nuclear quadrupole resonance electron paramagnetic spin relaxation luminescence fluorescence phosphorescence chemiluminescence bioluminescence radioluminescence thermoluminescent phosphor scintillation detector sensor transducer actuator motor generator turbine engine locomotive vehicle automobile train airplane helicopter spacecraft satellite rocket missile bomb grenade artillery cannon musket rifle shotgun pistol revolver derringer handgun sidearm melee weapon sword knife dagger blade spear lance pike halberd partisan glaive poleaxe fauchard guisarme spetum billhook scythe sickle mattock pickaxe axe hatchet cleaver butcher chopper machete kukri parang kris keris seax scramasax francisca framea spatha gladius pilum javelin dart arrow bolt quarrel slug ball bullet shell cartridge projectile missile torpedo rocket drone UAV UAS unmanned aerial vehicle autonomous system robot mecha cyborg android humanoid automaton machine apparatus apparatus device instrument tool implement equipment gear gadget contraption mechanism engine motor pump compressor turbine fan blower ventilator exhauster heater cooler refrigerator freezer oven stove range cooker burner firebox combustion chamber furnace boiler radiator heat exchanger evaporator condenser distillation column fractionating tower absorber stripper extractor separator centrifuge filter sieve screen mesh sieve colander strainer funnel siphon tube pipe conduit channel duct vent shaft mine tunnel borehole well pit trench ditch moat wall fortification rampart bastion bulwark defense shield armor plate helmet mask visor faceguard goggles glasses lenses contact lens implant prosthesis artificial limb replacement transplant organ tissue graft surgery operation procedure technique method approach strategy plan scheme program project portfolio collection anthology compilation volume series installment episode chapter verse stanza line syllable letter character symbol glyph icon image picture photograph painting drawing sketch blueprint schematic diagram chart graph table matrix vector tensor scalar field equation formula expression term function operator operand variable constant parameter coefficient index pointer reference citation bibliography footnote endnote appendix supplement addendum annex exhibit attachment encumbrance burden load weight mass density volume area surface perimeter circumference diameter radius arc segment chord tangent secant cosine sine angle degree radian steradian solid angle spherical triangle polyhedron polygon prism pyramid cone cylinder sphere torus ellipsoid paraboloid hyperboloid helix spiral curve line straight curved bent twisted coiled loop knot tangle snarl mess confusion disorder chaos entropy thermodynamics statistical mechanics quantum field theory string theory M-theory brane cosmology multiverse eternal inflation chaotic inflation slow-roll hybrid new inflation old-fashioned simple potential flat plateau ridge saddle peak valley bottom floor ceiling roof wall door window frame hinge lock key handle knob lever pulley gear cog wheel axle shaft bearing journal thrust collar bushing sleeve liner gasket seal O-ring washer spacer shim plate block brick stone rock mineral ore gem crystal lattice structure unit cell motif symmetry group operation inversion reflection rotation translation screw axis glide plane mirror plane rotoinversion Improper rotation axis point group space group wallpaper frieze pattern periodic table element atom molecule compound ion electron proton neutron quark gluon boson fermion lepton hadron meson baryon nucleon nucleus shell orbital hybridization covalent bond ionic bond metallic van der Waals hydrogen dipole-dipole London dispersion induced dipole polarizability refractivity dielectric permittivity susceptibility conductivity resistivity impedance reactance capacitance inductance admittance susceptance conductance voltage current power energy work heat entropy enthalpy Gibbs Helmholtz free energies chemical potential fugacity activity coefficient equilibrium constant rate law Arrhenius equation Eyring transition state theory Marcus electron transfer theory Marcus-Hush-Chidsey model Marcus-Levich-Jortner formulation Kramers turnover relation Grote-Hynes extension Kramers-Moyal expansion Fokker-Planck equation Langevin stochastic differential Smoluchowski diffusion Nernst-Planck convective-diffusive transport Maxwell-Stefan Stefan-Maxwell equations Onsager reciprocal relations Prigogine minimum entropy production principle thermodynamic uncertainty relations fluctuation dissipation theorem Jarzynski equality Crooks fluctuation theorem Hatano-Sasa relation Kurchan-Lebowitz formula Evans-Searles Gallavotti-Cohen symmetry identity Schnakenberg network theory graph theory spectral graph Laplacian eigenvalues eigenvectors centrality measures betweenness closeness k-core decomposition community detection modularity optimization convex nonconvex integer nonlinear programming mixed-integer linear quadratic goal programming stochastic dynamic multi-objective Pareto frontier dominant strategy Nash equilibrium Correlated equilibria Bayesian games mean field game optimal control Pontryagin's minimum principle Bellman Hamilton-Jacobi-Bellman equation Riccati differential algebraic Lyapunov stability LaSalle invariance principle Krasovskii direct method Chetaev instability theorem Zubov domain attraction basin stability robustness resilience survivability reliability availability maintainability safety security assurance verification validation certification accreditation licensing permitting registration authentication authorization access control audit trail logging monitoring surveillance detection intrusion prevention firewall IDS IPS antivirus malware spyware ransomware trojan virus worm phishing social engineering pretexting baiting whaling spear-phishing vishing smurf attack DNS amplification SYN flood DDoS botnet zombie honeypot sinkhole containment isolation quarantine segregation segmentation VLAN routing switching bridging forwarding packet filtering NAT PAT PAT-PAT PAT-NAT PAT-PAF NAPT static ARP dynamic DHCP DNS resolution proxy caching CDN edge server PoP data center cloud computing virtualization containerization Kubernetes Docker Swarm Apache Mesos OpenStack VMware Hyper-V Proxmox Xen KVM QEMU Bochs PCemu SIMH MAME DOSBox emulator sandboxie wine playonlinux bottle appimage flatpak snap bundle deb rpm exe msi dmg iso tar gz zip rar 7z bz2 lzma xz zstd brotli gzip deflate compress pkzip lzhar j2j bsdiff delta patch diffstat fdupes rdiff-backup rsync ssh scp sftp ftp tftp telnet nc netcat curl wget http https websocket mqtt coap amqp smtp pop3 imap imaps ssl tls ipsec vpn wireguard openvpn pptp l2tp gre pppoe ipv4 ipv6 arp icmp ping traceroute nslookup dig host whois lookup reverse lookup forward lookup zone transfer AXFR IXFR NOTIFY SOA NS A AAAA MX TXT SRV CNAME DNAME NAPTR PTR HINFO LOC NSEC NSEC3 SIG RRSIG DS DNSKEY KSK ZSK TSIG SIG0 OPT EDNS cookie token secret key certificate authority chain trust anchor root server TLD gTLD ccTLD IDN punycode unicode UTF-8 ASCII hex binary octal decimal base64 base58 checksum CRC32 MD5 SHA1 SHA256 SHA3 BLAKE Keccak Whirlpool Grindahl Skein ECHO JH Luffa CubeHash SHAbal Tiger Panorama SNEIKHHA SipHash ChaCha20 Poly1305 AES RSA ECC DSA ECDSA EdDSA DH ECDH X25519 Curve25519 Curve448 Brainpool secp curves prime elliptic curve scalar multiplication point addition doubling tangent chord secant line intersection tangency point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Germany Berlin</dc:title>
  <dc:creator/>
  <dc:language>en</dc:language>
  <cp:keywords/>
  <dcterms:created xsi:type="dcterms:W3CDTF">2026-07-29T16:05:20Z</dcterms:created>
  <dcterms:modified xsi:type="dcterms:W3CDTF">2026-07-29T16:05:20Z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