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India</w:t>
      </w:r>
      <w:r>
        <w:t xml:space="preserve"> </w:t>
      </w:r>
      <w:r>
        <w:t xml:space="preserve">New</w:t>
      </w:r>
      <w:r>
        <w:t xml:space="preserve"> </w:t>
      </w:r>
      <w:r>
        <w:t xml:space="preserve">Delhi</w:t>
      </w:r>
    </w:p>
    <w:bookmarkStart w:id="20" w:name="X9ab417c2f340c859d40d6f78a9809b1dd22b97f"/>
    <w:p>
      <w:pPr>
        <w:pStyle w:val="Heading1"/>
      </w:pPr>
      <w:r>
        <w:t xml:space="preserve">The Role of the Modern Economist in Shaping India New Delhi’s Future Economy</w:t>
      </w:r>
    </w:p>
    <w:p>
      <w:pPr>
        <w:pStyle w:val="FirstParagraph"/>
      </w:pPr>
      <w:r>
        <w:t xml:space="preserve">Prepared for Academic Dissemination in the Capital Region</w:t>
      </w:r>
      <w:r>
        <w:br/>
      </w:r>
      <w:r>
        <w:t xml:space="preserve">A Comprehensive Analysis of Policy, Growth, and Sustainability</w:t>
      </w:r>
    </w:p>
    <w:bookmarkEnd w:id="20"/>
    <w:bookmarkStart w:id="21" w:name="X2eecca0c1ca717f856cb978613c72b43f0b7e78"/>
    <w:p>
      <w:pPr>
        <w:pStyle w:val="Heading2"/>
      </w:pPr>
      <w:r>
        <w:rPr>
          <w:bCs/>
          <w:b/>
        </w:rPr>
        <w:t xml:space="preserve">I. Introduction: The Strategic Context of India New Delhi</w:t>
      </w:r>
    </w:p>
    <w:p>
      <w:pPr>
        <w:pStyle w:val="FirstParagraph"/>
      </w:pPr>
      <w:r>
        <w:t xml:space="preserve">The intersection of economic theory and practical policy implementation is nowhere more critical than in the national capital region. As a designated</w:t>
      </w:r>
      <w:r>
        <w:t xml:space="preserve"> </w:t>
      </w:r>
      <w:r>
        <w:rPr>
          <w:bCs/>
          <w:b/>
        </w:rPr>
        <w:t xml:space="preserve">Economist</w:t>
      </w:r>
      <w:r>
        <w:t xml:space="preserve">, analyzing the unique dynamics of India New Delhi requires a deep understanding of urban economics, fiscal federalism, and sustainable development goals. This poster presentation outlines the pivotal role that rigorous economic analysis plays in guiding one of the world’s fastest-growing megacities.</w:t>
      </w:r>
    </w:p>
    <w:p>
      <w:pPr>
        <w:pStyle w:val="BodyText"/>
      </w:pPr>
      <w:r>
        <w:t xml:space="preserve">India New Delhi serves as both the political capital and a major economic hub. The city faces distinct challenges including rapid urbanization, infrastructure deficits, environmental degradation, and income inequality. It is the primary responsibility of every dedicated</w:t>
      </w:r>
      <w:r>
        <w:t xml:space="preserve"> </w:t>
      </w:r>
      <w:r>
        <w:rPr>
          <w:bCs/>
          <w:b/>
        </w:rPr>
        <w:t xml:space="preserve">Economist</w:t>
      </w:r>
      <w:r>
        <w:t xml:space="preserve"> </w:t>
      </w:r>
      <w:r>
        <w:t xml:space="preserve">working in this region to decode these complexities and propose evidence-based solutions that align with national objectives while addressing local realities.</w:t>
      </w:r>
    </w:p>
    <w:bookmarkEnd w:id="21"/>
    <w:bookmarkStart w:id="22" w:name="X42498908781feb3a37b8a4980c4926b1777f5a1"/>
    <w:p>
      <w:pPr>
        <w:pStyle w:val="Heading2"/>
      </w:pPr>
      <w:r>
        <w:rPr>
          <w:bCs/>
          <w:b/>
        </w:rPr>
        <w:t xml:space="preserve">II. Urban Economic Dynamics and Infrastructure Development</w:t>
      </w:r>
    </w:p>
    <w:p>
      <w:pPr>
        <w:pStyle w:val="FirstParagraph"/>
      </w:pPr>
      <w:r>
        <w:t xml:space="preserve">The physical expansion of India New Delhi is a testament to its economic vitality, yet it poses significant strain on existing resources. An</w:t>
      </w:r>
      <w:r>
        <w:t xml:space="preserve"> </w:t>
      </w:r>
      <w:r>
        <w:rPr>
          <w:bCs/>
          <w:b/>
        </w:rPr>
        <w:t xml:space="preserve">Economist</w:t>
      </w:r>
      <w:r>
        <w:t xml:space="preserve"> </w:t>
      </w:r>
      <w:r>
        <w:t xml:space="preserve">must evaluate the cost-benefit ratios of mega-infrastructure projects such as the Delhi Metro expansions, airport modernizations, and smart city initiatives.</w:t>
      </w:r>
    </w:p>
    <w:p>
      <w:pPr>
        <w:numPr>
          <w:ilvl w:val="0"/>
          <w:numId w:val="1001"/>
        </w:numPr>
        <w:pStyle w:val="Compact"/>
      </w:pPr>
      <w:r>
        <w:rPr>
          <w:bCs/>
          <w:b/>
        </w:rPr>
        <w:t xml:space="preserve">Fiscal Efficiency:</w:t>
      </w:r>
      <w:r>
        <w:t xml:space="preserve"> </w:t>
      </w:r>
      <w:r>
        <w:t xml:space="preserve">Evaluating how public funds are allocated to maximize GDP growth per square kilometer in India New Delhi.</w:t>
      </w:r>
    </w:p>
    <w:p>
      <w:pPr>
        <w:numPr>
          <w:ilvl w:val="0"/>
          <w:numId w:val="1001"/>
        </w:numPr>
        <w:pStyle w:val="Compact"/>
      </w:pPr>
      <w:r>
        <w:rPr>
          <w:bCs/>
          <w:b/>
        </w:rPr>
        <w:t xml:space="preserve">Housing Markets:</w:t>
      </w:r>
      <w:r>
        <w:t xml:space="preserve"> </w:t>
      </w:r>
      <w:r>
        <w:t xml:space="preserve">Analyzing the impact of real estate speculation on middle-class accessibility and proposing regulatory frameworks that ensure affordable housing without stifling market liquidity.</w:t>
      </w:r>
    </w:p>
    <w:p>
      <w:pPr>
        <w:numPr>
          <w:ilvl w:val="0"/>
          <w:numId w:val="1001"/>
        </w:numPr>
        <w:pStyle w:val="Compact"/>
      </w:pPr>
      <w:r>
        <w:rPr>
          <w:bCs/>
          <w:b/>
        </w:rPr>
        <w:t xml:space="preserve">Transportation Economics:</w:t>
      </w:r>
      <w:r>
        <w:t xml:space="preserve"> </w:t>
      </w:r>
      <w:r>
        <w:t xml:space="preserve">Studying congestion pricing models and public transport subsidies to optimize mobility within India New Delhi, thereby reducing time-costs for businesses and commuters alike.</w:t>
      </w:r>
    </w:p>
    <w:bookmarkEnd w:id="22"/>
    <w:bookmarkStart w:id="24" w:name="X65d7e77777a85ebe980707802ae1f5abbfea7aa"/>
    <w:p>
      <w:pPr>
        <w:pStyle w:val="Heading2"/>
      </w:pPr>
      <w:r>
        <w:rPr>
          <w:bCs/>
          <w:b/>
        </w:rPr>
        <w:t xml:space="preserve">III. Environmental Economics: Balancing Growth and Sustainability</w:t>
      </w:r>
    </w:p>
    <w:p>
      <w:pPr>
        <w:pStyle w:val="FirstParagraph"/>
      </w:pPr>
      <w:r>
        <w:t xml:space="preserve">A contemporary</w:t>
      </w:r>
      <w:r>
        <w:t xml:space="preserve"> </w:t>
      </w:r>
      <w:r>
        <w:rPr>
          <w:bCs/>
          <w:b/>
        </w:rPr>
        <w:t xml:space="preserve">Economist</w:t>
      </w:r>
      <w:r>
        <w:t xml:space="preserve"> </w:t>
      </w:r>
      <w:r>
        <w:t xml:space="preserve">cannot ignore the ecological footprint of urban centers. India New Delhi frequently grapples with air quality issues, water scarcity, and waste management crises. Economic instruments must be employed to internalize these externalities.</w:t>
      </w:r>
    </w:p>
    <w:bookmarkStart w:id="23" w:name="X48571c47a55dd037aa6cb623250ed93b2a42f83"/>
    <w:p>
      <w:pPr>
        <w:pStyle w:val="Heading3"/>
      </w:pPr>
      <w:r>
        <w:rPr>
          <w:bCs/>
          <w:b/>
        </w:rPr>
        <w:t xml:space="preserve">Key Policy Instruments for India New Delhi:</w:t>
      </w:r>
    </w:p>
    <w:p>
      <w:pPr>
        <w:numPr>
          <w:ilvl w:val="0"/>
          <w:numId w:val="1002"/>
        </w:numPr>
        <w:pStyle w:val="Compact"/>
      </w:pPr>
      <w:r>
        <w:rPr>
          <w:bCs/>
          <w:b/>
        </w:rPr>
        <w:t xml:space="preserve">Pollution Taxes:</w:t>
      </w:r>
      <w:r>
        <w:t xml:space="preserve"> </w:t>
      </w:r>
      <w:r>
        <w:t xml:space="preserve">Implementing carbon taxes on industrial emissions within the National Capital Territory to incentivize green technology adoption.</w:t>
      </w:r>
    </w:p>
    <w:p>
      <w:pPr>
        <w:numPr>
          <w:ilvl w:val="0"/>
          <w:numId w:val="1002"/>
        </w:numPr>
        <w:pStyle w:val="Compact"/>
      </w:pPr>
      <w:r>
        <w:rPr>
          <w:bCs/>
          <w:b/>
        </w:rPr>
        <w:t xml:space="preserve">Subsidies for Renewable Energy:</w:t>
      </w:r>
      <w:r>
        <w:t xml:space="preserve">Providing fiscal incentives for solar rooftop installations in residential and commercial sectors across India New Delhi.</w:t>
      </w:r>
    </w:p>
    <w:p>
      <w:pPr>
        <w:numPr>
          <w:ilvl w:val="0"/>
          <w:numId w:val="1002"/>
        </w:numPr>
        <w:pStyle w:val="Compact"/>
      </w:pPr>
      <w:r>
        <w:rPr>
          <w:bCs/>
          <w:b/>
        </w:rPr>
        <w:t xml:space="preserve">Circular Economy Models:</w:t>
      </w:r>
      <w:r>
        <w:t xml:space="preserve"> </w:t>
      </w:r>
      <w:r>
        <w:t xml:space="preserve">Developing economic frameworks that promote recycling and waste-to-energy projects, turning a liability into an asset for the local economy.</w:t>
      </w:r>
    </w:p>
    <w:bookmarkEnd w:id="23"/>
    <w:bookmarkEnd w:id="24"/>
    <w:bookmarkStart w:id="25" w:name="Xd9566d6e871247c57cfd1a76c72e23a393f8403"/>
    <w:p>
      <w:pPr>
        <w:pStyle w:val="Heading2"/>
      </w:pPr>
      <w:r>
        <w:rPr>
          <w:bCs/>
          <w:b/>
        </w:rPr>
        <w:t xml:space="preserve">IV. Human Capital Formation and Inclusive Growth</w:t>
      </w:r>
    </w:p>
    <w:p>
      <w:pPr>
        <w:pStyle w:val="FirstParagraph"/>
      </w:pPr>
      <w:r>
        <w:t xml:space="preserve">The sustainability of economic growth in India New Delhi relies heavily on the quality of its human capital. An</w:t>
      </w:r>
      <w:r>
        <w:t xml:space="preserve"> </w:t>
      </w:r>
      <w:r>
        <w:rPr>
          <w:bCs/>
          <w:b/>
        </w:rPr>
        <w:t xml:space="preserve">Economist</w:t>
      </w:r>
      <w:r>
        <w:t xml:space="preserve"> </w:t>
      </w:r>
      <w:r>
        <w:t xml:space="preserve">must analyze labor market trends, educational outcomes, and healthcare accessibility.</w:t>
      </w:r>
    </w:p>
    <w:p>
      <w:pPr>
        <w:pStyle w:val="BodyText"/>
      </w:pPr>
      <w:r>
        <w:t xml:space="preserve">Skill development programs tailored to the needs of the IT and service sectors are crucial for maintaining competitiveness. Furthermore, addressing income disparities is vital for social stability. Policy recommendations should focus on:</w:t>
      </w:r>
    </w:p>
    <w:p>
      <w:pPr>
        <w:numPr>
          <w:ilvl w:val="0"/>
          <w:numId w:val="1003"/>
        </w:numPr>
        <w:pStyle w:val="Compact"/>
      </w:pPr>
      <w:r>
        <w:rPr>
          <w:bCs/>
          <w:b/>
        </w:rPr>
        <w:t xml:space="preserve">Vocational Training:</w:t>
      </w:r>
      <w:r>
        <w:t xml:space="preserve"> </w:t>
      </w:r>
      <w:r>
        <w:t xml:space="preserve">Aligning curricula with industry demands in India New Delhi’s growing tech parks.</w:t>
      </w:r>
    </w:p>
    <w:p>
      <w:pPr>
        <w:numPr>
          <w:ilvl w:val="0"/>
          <w:numId w:val="1003"/>
        </w:numPr>
        <w:pStyle w:val="Compact"/>
      </w:pPr>
      <w:r>
        <w:rPr>
          <w:bCs/>
          <w:b/>
        </w:rPr>
        <w:t xml:space="preserve">Social Safety Nets:</w:t>
      </w:r>
      <w:r>
        <w:t xml:space="preserve"> </w:t>
      </w:r>
      <w:r>
        <w:t xml:space="preserve">Ensuring that welfare schemes reach the most vulnerable populations, thereby reducing poverty rates and enhancing consumer spending power.</w:t>
      </w:r>
    </w:p>
    <w:p>
      <w:pPr>
        <w:numPr>
          <w:ilvl w:val="0"/>
          <w:numId w:val="1003"/>
        </w:numPr>
        <w:pStyle w:val="Compact"/>
      </w:pPr>
      <w:r>
        <w:rPr>
          <w:bCs/>
          <w:b/>
        </w:rPr>
        <w:t xml:space="preserve">Gig Economy Regulation:</w:t>
      </w:r>
      <w:r>
        <w:t xml:space="preserve"> </w:t>
      </w:r>
      <w:r>
        <w:t xml:space="preserve">Creating legal frameworks that protect gig workers while allowing flexibility, a growing segment of the workforce in India New Delhi.</w:t>
      </w:r>
    </w:p>
    <w:bookmarkEnd w:id="25"/>
    <w:bookmarkStart w:id="26" w:name="X29a1da48e3d865955cddf69ac5c622065c6c4f4"/>
    <w:p>
      <w:pPr>
        <w:pStyle w:val="Heading2"/>
      </w:pPr>
      <w:r>
        <w:rPr>
          <w:bCs/>
          <w:b/>
        </w:rPr>
        <w:t xml:space="preserve">V. The Strategic Imperative for Economists in Policy Making</w:t>
      </w:r>
    </w:p>
    <w:p>
      <w:pPr>
        <w:pStyle w:val="FirstParagraph"/>
      </w:pPr>
      <w:r>
        <w:t xml:space="preserve">In the context of India New Delhi, the role of an</w:t>
      </w:r>
      <w:r>
        <w:t xml:space="preserve"> </w:t>
      </w:r>
      <w:r>
        <w:rPr>
          <w:bCs/>
          <w:b/>
        </w:rPr>
        <w:t xml:space="preserve">Economist</w:t>
      </w:r>
      <w:r>
        <w:t xml:space="preserve"> </w:t>
      </w:r>
      <w:r>
        <w:t xml:space="preserve">transcends mere data analysis. It involves active engagement with policymakers, urban planners, and community leaders. The complexity of managing a megacity requires interdisciplinary collaboration.</w:t>
      </w:r>
    </w:p>
    <w:p>
      <w:pPr>
        <w:pStyle w:val="BodyText"/>
      </w:pPr>
      <w:r>
        <w:t xml:space="preserve">An effective</w:t>
      </w:r>
      <w:r>
        <w:t xml:space="preserve"> </w:t>
      </w:r>
      <w:r>
        <w:rPr>
          <w:bCs/>
          <w:b/>
        </w:rPr>
        <w:t xml:space="preserve">Economist</w:t>
      </w:r>
      <w:r>
        <w:t xml:space="preserve"> </w:t>
      </w:r>
      <w:r>
        <w:t xml:space="preserve">in this region must:</w:t>
      </w:r>
    </w:p>
    <w:p>
      <w:pPr>
        <w:numPr>
          <w:ilvl w:val="0"/>
          <w:numId w:val="1004"/>
        </w:numPr>
        <w:pStyle w:val="Compact"/>
      </w:pPr>
      <w:r>
        <w:rPr>
          <w:bCs/>
          <w:b/>
        </w:rPr>
        <w:t xml:space="preserve">Data-Driven Decision Making:</w:t>
      </w:r>
      <w:r>
        <w:t xml:space="preserve"> </w:t>
      </w:r>
      <w:r>
        <w:t xml:space="preserve">Utilizing big data and econometric modeling to predict urban trends and potential bottlenecks.</w:t>
      </w:r>
    </w:p>
    <w:p>
      <w:pPr>
        <w:numPr>
          <w:ilvl w:val="0"/>
          <w:numId w:val="1004"/>
        </w:numPr>
        <w:pStyle w:val="Compact"/>
      </w:pPr>
      <w:r>
        <w:rPr>
          <w:bCs/>
          <w:b/>
        </w:rPr>
        <w:t xml:space="preserve">Risk Assessment:</w:t>
      </w:r>
      <w:r>
        <w:t xml:space="preserve"> </w:t>
      </w:r>
      <w:r>
        <w:t xml:space="preserve">Identifying economic vulnerabilities, such as dependence on specific sectors or external shocks, and proposing diversification strategies.</w:t>
      </w:r>
    </w:p>
    <w:p>
      <w:pPr>
        <w:numPr>
          <w:ilvl w:val="0"/>
          <w:numId w:val="1004"/>
        </w:numPr>
        <w:pStyle w:val="Compact"/>
      </w:pPr>
      <w:r>
        <w:rPr>
          <w:bCs/>
          <w:b/>
        </w:rPr>
        <w:t xml:space="preserve">Sustainable Planning:</w:t>
      </w:r>
      <w:r>
        <w:t xml:space="preserve"> </w:t>
      </w:r>
      <w:r>
        <w:t xml:space="preserve">Integrating long-term sustainability goals into short-term fiscal budgets for India New Delhi.</w:t>
      </w:r>
    </w:p>
    <w:bookmarkEnd w:id="26"/>
    <w:bookmarkStart w:id="27" w:name="vii.-conclusion-and-future-outlook"/>
    <w:p>
      <w:pPr>
        <w:pStyle w:val="Heading2"/>
      </w:pPr>
      <w:r>
        <w:rPr>
          <w:bCs/>
          <w:b/>
        </w:rPr>
        <w:t xml:space="preserve">VII. Conclusion and Future Outlook</w:t>
      </w:r>
    </w:p>
    <w:p>
      <w:pPr>
        <w:pStyle w:val="FirstParagraph"/>
      </w:pPr>
      <w:r>
        <w:t xml:space="preserve">The trajectory of India New Delhi is inextricably linked to the quality of its economic governance. As a leading</w:t>
      </w:r>
      <w:r>
        <w:t xml:space="preserve"> </w:t>
      </w:r>
      <w:r>
        <w:rPr>
          <w:bCs/>
          <w:b/>
        </w:rPr>
        <w:t xml:space="preserve">Economist</w:t>
      </w:r>
      <w:r>
        <w:t xml:space="preserve">, one must recognize that the city is not just a political center but a microcosm of India’s broader economic ambitions. The challenges faced in India New Delhi offer lessons for other emerging megacities globally.</w:t>
      </w:r>
    </w:p>
    <w:p>
      <w:pPr>
        <w:pStyle w:val="BodyText"/>
      </w:pPr>
      <w:r>
        <w:t xml:space="preserve">By adopting innovative economic policies, prioritizing sustainable infrastructure, and investing in human capital, an</w:t>
      </w:r>
      <w:r>
        <w:t xml:space="preserve"> </w:t>
      </w:r>
      <w:r>
        <w:rPr>
          <w:bCs/>
          <w:b/>
        </w:rPr>
        <w:t xml:space="preserve">Economist</w:t>
      </w:r>
      <w:r>
        <w:t xml:space="preserve"> </w:t>
      </w:r>
      <w:r>
        <w:t xml:space="preserve">can help transform India New Delhi into a model of equitable and sustainable urban development. The future depends on our ability to bridge the gap between theoretical economic principles and practical urban management.</w:t>
      </w:r>
    </w:p>
    <w:p>
      <w:pPr>
        <w:pStyle w:val="BodyText"/>
      </w:pPr>
      <w:r>
        <w:rPr>
          <w:iCs/>
          <w:i/>
        </w:rPr>
        <w:t xml:space="preserve">This presentation underscores the necessity of robust economic analysis in shaping the destiny of one of Asia’s most critical cities.</w:t>
      </w:r>
    </w:p>
    <w:bookmarkEnd w:id="27"/>
    <w:p>
      <w:pPr>
        <w:pStyle w:val="BodyText"/>
      </w:pPr>
      <w:r>
        <w:t xml:space="preserve">© 2023 Academic Research Series. All rights reserved. | Prepared for dissemination in India New Delhi.</w:t>
      </w:r>
    </w:p>
    <w:p>
      <w:pPr>
        <w:pStyle w:val="BodyText"/>
      </w:pPr>
      <w:r>
        <w:t xml:space="preserve">Contact: research@economist-academia.org | Website: www.economist-poster-india.com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India New Delhi</dc:title>
  <dc:creator/>
  <dc:language>en</dc:language>
  <cp:keywords/>
  <dcterms:created xsi:type="dcterms:W3CDTF">2026-07-29T17:21:42Z</dcterms:created>
  <dcterms:modified xsi:type="dcterms:W3CDTF">2026-07-29T17:21:42Z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