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Economic</w:t>
      </w:r>
      <w:r>
        <w:t xml:space="preserve"> </w:t>
      </w:r>
      <w:r>
        <w:t xml:space="preserve">Transformation</w:t>
      </w:r>
      <w:r>
        <w:t xml:space="preserve"> </w:t>
      </w:r>
      <w:r>
        <w:t xml:space="preserve">and</w:t>
      </w:r>
      <w:r>
        <w:t xml:space="preserve"> </w:t>
      </w:r>
      <w:r>
        <w:t xml:space="preserve">Strategic</w:t>
      </w:r>
      <w:r>
        <w:t xml:space="preserve"> </w:t>
      </w:r>
      <w:r>
        <w:t xml:space="preserve">Positioning</w:t>
      </w:r>
      <w:r>
        <w:t xml:space="preserve"> </w:t>
      </w:r>
      <w:r>
        <w:t xml:space="preserve">in</w:t>
      </w:r>
      <w:r>
        <w:t xml:space="preserve"> </w:t>
      </w:r>
      <w:r>
        <w:t xml:space="preserve">Kazakhstan: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Almaty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Economic Transformation and Strategic Positioning in Kazakhstan: The Role of the Economist in Almaty</dc:title>
  <dc:creator/>
  <dc:language>en</dc:language>
  <cp:keywords/>
  <dcterms:created xsi:type="dcterms:W3CDTF">2026-07-29T17:02:08Z</dcterms:created>
  <dcterms:modified xsi:type="dcterms:W3CDTF">2026-07-29T17:02:08Z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