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Horizons:</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Wellington</w:t>
      </w:r>
    </w:p>
    <w:bookmarkStart w:id="20" w:name="X88ca0e62098b8793d62bf87cbb7e9a9e57bdddd"/>
    <w:p>
      <w:pPr>
        <w:pStyle w:val="Heading1"/>
      </w:pPr>
      <w:r>
        <w:t xml:space="preserve">Economic Horizons: Navigating Wellington's Post-Pandemic Recovery and Sustainable Growth Paths</w:t>
      </w:r>
    </w:p>
    <w:p>
      <w:pPr>
        <w:pStyle w:val="FirstParagraph"/>
      </w:pPr>
      <w:r>
        <w:t xml:space="preserve">Presenter Name(s), Department of Economics, Institution Name</w:t>
      </w:r>
      <w:r>
        <w:br/>
      </w:r>
      <w:r>
        <w:t xml:space="preserve">Wellington Symposium on Regional Development, New Zealand</w:t>
      </w:r>
    </w:p>
    <w:bookmarkEnd w:id="20"/>
    <w:bookmarkStart w:id="21" w:name="introduction-background"/>
    <w:p>
      <w:pPr>
        <w:pStyle w:val="Heading3"/>
      </w:pPr>
      <w:r>
        <w:t xml:space="preserve">Introduction &amp; Background</w:t>
      </w:r>
    </w:p>
    <w:p>
      <w:pPr>
        <w:pStyle w:val="FirstParagraph"/>
      </w:pPr>
      <w:r>
        <w:rPr>
          <w:bCs/>
          <w:b/>
        </w:rPr>
        <w:t xml:space="preserve">The Role of the Economist in Wellington:</w:t>
      </w:r>
      <w:r>
        <w:t xml:space="preserve"> </w:t>
      </w:r>
      <w:r>
        <w:t xml:space="preserve">As the capital city of New Zealand, Wellington occupies a unique position within the national economy. It serves not only as a hub for public administration and defense but also as a rapidly evolving center for technology, creative industries, and higher education. The primary objective of this</w:t>
      </w:r>
      <w:r>
        <w:t xml:space="preserve"> </w:t>
      </w:r>
      <w:r>
        <w:rPr>
          <w:iCs/>
          <w:i/>
        </w:rPr>
        <w:t xml:space="preserve">Economist</w:t>
      </w:r>
      <w:r>
        <w:t xml:space="preserve"> </w:t>
      </w:r>
      <w:r>
        <w:t xml:space="preserve">poster presentation is to analyze recent economic trends affecting the Wellington region and propose actionable strategies for sustainable growth.</w:t>
      </w:r>
    </w:p>
    <w:p>
      <w:pPr>
        <w:pStyle w:val="BodyText"/>
      </w:pPr>
      <w:r>
        <w:rPr>
          <w:bCs/>
          <w:b/>
        </w:rPr>
        <w:t xml:space="preserve">Contextual Importance:</w:t>
      </w:r>
      <w:r>
        <w:t xml:space="preserve"> </w:t>
      </w:r>
      <w:r>
        <w:t xml:space="preserve">Following global disruptions caused by the pandemic era, New Zealand faced significant supply chain challenges and inflationary pressures. However, early reopening strategies allowed parts of the economy to recover faster than anticipated. As an</w:t>
      </w:r>
      <w:r>
        <w:t xml:space="preserve"> </w:t>
      </w:r>
      <w:r>
        <w:rPr>
          <w:iCs/>
          <w:i/>
        </w:rPr>
        <w:t xml:space="preserve">Economist</w:t>
      </w:r>
      <w:r>
        <w:t xml:space="preserve">, it is critical to understand how these macro-level shifts have impacted local micro-economies, specifically in</w:t>
      </w:r>
      <w:r>
        <w:t xml:space="preserve"> </w:t>
      </w:r>
      <w:r>
        <w:rPr>
          <w:bCs/>
          <w:b/>
        </w:rPr>
        <w:t xml:space="preserve">New Zealand Wellington</w:t>
      </w:r>
      <w:r>
        <w:t xml:space="preserve">. This city exhibits distinct characteristics: high population density relative to land area, a strong reliance on government employment, and a vibrant small-business sector.</w:t>
      </w:r>
    </w:p>
    <w:p>
      <w:pPr>
        <w:pStyle w:val="BodyText"/>
      </w:pPr>
      <w:r>
        <w:t xml:space="preserve">This study aims to bridge the gap between theoretical economic models and practical policy applications. By focusing on data-driven insights, we seek to inform policymakers, urban planners, and stakeholders who reside in or invest in</w:t>
      </w:r>
      <w:r>
        <w:t xml:space="preserve"> </w:t>
      </w:r>
      <w:r>
        <w:rPr>
          <w:bCs/>
          <w:b/>
        </w:rPr>
        <w:t xml:space="preserve">New Zealand Wellington</w:t>
      </w:r>
      <w:r>
        <w:t xml:space="preserve">. Understanding local nuances is essential for creating resilient economic frameworks that can withstand future shocks.</w:t>
      </w:r>
    </w:p>
    <w:bookmarkEnd w:id="21"/>
    <w:bookmarkStart w:id="22" w:name="research-questions-objectives"/>
    <w:p>
      <w:pPr>
        <w:pStyle w:val="Heading3"/>
      </w:pPr>
      <w:r>
        <w:t xml:space="preserve">Research Questions &amp; Objectives</w:t>
      </w:r>
    </w:p>
    <w:p>
      <w:pPr>
        <w:numPr>
          <w:ilvl w:val="0"/>
          <w:numId w:val="1001"/>
        </w:numPr>
        <w:pStyle w:val="Compact"/>
      </w:pPr>
      <w:r>
        <w:rPr>
          <w:bCs/>
          <w:b/>
        </w:rPr>
        <w:t xml:space="preserve">RQ1:</w:t>
      </w:r>
      <w:r>
        <w:t xml:space="preserve"> </w:t>
      </w:r>
      <w:r>
        <w:t xml:space="preserve">How has the shift to hybrid work models impacted commercial real estate values in Wellington CBD?</w:t>
      </w:r>
    </w:p>
    <w:p>
      <w:pPr>
        <w:numPr>
          <w:ilvl w:val="0"/>
          <w:numId w:val="1001"/>
        </w:numPr>
        <w:pStyle w:val="Compact"/>
      </w:pPr>
      <w:r>
        <w:rPr>
          <w:bCs/>
          <w:b/>
        </w:rPr>
        <w:t xml:space="preserve">RQ2:</w:t>
      </w:r>
      <w:r>
        <w:t xml:space="preserve"> </w:t>
      </w:r>
      <w:r>
        <w:t xml:space="preserve">What is the correlation between educational attainment levels and income growth across different suburbs in</w:t>
      </w:r>
      <w:r>
        <w:t xml:space="preserve"> </w:t>
      </w:r>
      <w:r>
        <w:rPr>
          <w:bCs/>
          <w:b/>
        </w:rPr>
        <w:t xml:space="preserve">New Zealand Wellington</w:t>
      </w:r>
      <w:r>
        <w:t xml:space="preserve">?</w:t>
      </w:r>
    </w:p>
    <w:p>
      <w:pPr>
        <w:numPr>
          <w:ilvl w:val="0"/>
          <w:numId w:val="1001"/>
        </w:numPr>
        <w:pStyle w:val="Compact"/>
      </w:pPr>
      <w:r>
        <w:rPr>
          <w:bCs/>
          <w:b/>
        </w:rPr>
        <w:t xml:space="preserve">RQ3:</w:t>
      </w:r>
      <w:r>
        <w:t xml:space="preserve"> </w:t>
      </w:r>
      <w:r>
        <w:t xml:space="preserve">In what ways can green infrastructure investments stimulate local job creation while reducing carbon footprints?</w:t>
      </w:r>
    </w:p>
    <w:bookmarkEnd w:id="22"/>
    <w:bookmarkStart w:id="23" w:name="data-methodology"/>
    <w:p>
      <w:pPr>
        <w:pStyle w:val="Heading3"/>
      </w:pPr>
      <w:r>
        <w:t xml:space="preserve">Data &amp; Methodology</w:t>
      </w:r>
    </w:p>
    <w:p>
      <w:pPr>
        <w:pStyle w:val="FirstParagraph"/>
      </w:pPr>
      <w:r>
        <w:t xml:space="preserve">To answer these questions rigorously, this research employs a mixed-methods approach combining quantitative econometric modeling with qualitative stakeholder interviews. The dataset spans from 2018 to 2024, capturing pre-pandemic baselines through various recovery phases.</w:t>
      </w:r>
    </w:p>
    <w:p>
      <w:pPr>
        <w:pStyle w:val="BodyText"/>
      </w:pPr>
      <w:r>
        <w:rPr>
          <w:bCs/>
          <w:b/>
        </w:rPr>
        <w:t xml:space="preserve">Data Sources:</w:t>
      </w:r>
      <w:r>
        <w:t xml:space="preserve"> </w:t>
      </w:r>
      <w:r>
        <w:t xml:space="preserve">Primary data was sourced from Statistics New Zealand (Stats NZ), focusing on regional GDP contributions, employment rates, housing affordability indices, and retail sales figures specific to Wellington. Secondary data included reports from the Reserve Bank of New Zealand (RBNZ) regarding interest rate impacts on local mortgage holders.</w:t>
      </w:r>
    </w:p>
    <w:p>
      <w:pPr>
        <w:pStyle w:val="BodyText"/>
      </w:pPr>
      <w:r>
        <w:rPr>
          <w:bCs/>
          <w:b/>
        </w:rPr>
        <w:t xml:space="preserve">Econometric Models:</w:t>
      </w:r>
      <w:r>
        <w:t xml:space="preserve"> </w:t>
      </w:r>
      <w:r>
        <w:t xml:space="preserve">We utilized time-series analysis using ARIMA models to forecast short-term trends in housing prices and consumer spending. Additionally, panel data regression was employed to control for unobserved heterogeneity across different suburbs within</w:t>
      </w:r>
      <w:r>
        <w:t xml:space="preserve"> </w:t>
      </w:r>
      <w:r>
        <w:rPr>
          <w:bCs/>
          <w:b/>
        </w:rPr>
        <w:t xml:space="preserve">New Zealand Wellington</w:t>
      </w:r>
      <w:r>
        <w:t xml:space="preserve">. This allowed us to isolate the effect of specific policy interventions, such as zoning changes or infrastructure upgrades.</w:t>
      </w:r>
    </w:p>
    <w:bookmarkEnd w:id="23"/>
    <w:bookmarkStart w:id="24" w:name="key-findings-the-wellington-premium"/>
    <w:p>
      <w:pPr>
        <w:pStyle w:val="Heading3"/>
      </w:pPr>
      <w:r>
        <w:t xml:space="preserve">Key Findings: The "Wellington Premium"</w:t>
      </w:r>
    </w:p>
    <w:p>
      <w:pPr>
        <w:pStyle w:val="FirstParagraph"/>
      </w:pPr>
      <w:r>
        <w:t xml:space="preserve">The analysis reveals a persistent "Wellington Premium" in housing costs compared to other major NZ cities like Christchurch and Hamilton. Despite remote work options reducing daily commuting needs, demand for city-center living remains strong due to agglomeration effects—benefits derived from proximity to knowledge-intensive firms.</w:t>
      </w:r>
    </w:p>
    <w:p>
      <w:pPr>
        <w:pStyle w:val="BodyText"/>
      </w:pPr>
      <w:r>
        <w:t xml:space="preserve">Furthermore, our findings indicate that sectors such as ICT (Information and Communications Technology) have outperformed traditional industries in terms of wage growth. This suggests a structural shift in the labor market where skills related to digital literacy are becoming increasingly valuable. For an</w:t>
      </w:r>
      <w:r>
        <w:t xml:space="preserve"> </w:t>
      </w:r>
      <w:r>
        <w:rPr>
          <w:iCs/>
          <w:i/>
        </w:rPr>
        <w:t xml:space="preserve">Economist</w:t>
      </w:r>
      <w:r>
        <w:t xml:space="preserve">, this highlights the urgent need for workforce development programs tailored to support transitions into high-tech roles.</w:t>
      </w:r>
    </w:p>
    <w:bookmarkEnd w:id="24"/>
    <w:bookmarkStart w:id="25" w:name="policy-implications-recommendations"/>
    <w:p>
      <w:pPr>
        <w:pStyle w:val="Heading3"/>
      </w:pPr>
      <w:r>
        <w:t xml:space="preserve">Policy Implications &amp; Recommendations</w:t>
      </w:r>
    </w:p>
    <w:p>
      <w:pPr>
        <w:pStyle w:val="FirstParagraph"/>
      </w:pPr>
      <w:r>
        <w:rPr>
          <w:bCs/>
          <w:b/>
        </w:rPr>
        <w:t xml:space="preserve">Rethinking Urban Planning:</w:t>
      </w:r>
      <w:r>
        <w:t xml:space="preserve"> </w:t>
      </w:r>
      <w:r>
        <w:t xml:space="preserve">The resilience of the Wellington economy depends heavily on adaptive urban planning. We recommend increasing density in mixed-use zones to support local businesses while alleviating pressure on housing markets. Zoning reforms should incentivize developers to include affordable housing units in new projects near transport hubs.</w:t>
      </w:r>
    </w:p>
    <w:p>
      <w:pPr>
        <w:pStyle w:val="BodyText"/>
      </w:pPr>
      <w:r>
        <w:rPr>
          <w:bCs/>
          <w:b/>
        </w:rPr>
        <w:t xml:space="preserve">Sustainable Investment:</w:t>
      </w:r>
      <w:r>
        <w:t xml:space="preserve"> </w:t>
      </w:r>
      <w:r>
        <w:t xml:space="preserve">As global attention turns toward climate action,</w:t>
      </w:r>
      <w:r>
        <w:t xml:space="preserve"> </w:t>
      </w:r>
      <w:r>
        <w:rPr>
          <w:bCs/>
          <w:b/>
        </w:rPr>
        <w:t xml:space="preserve">New Zealand Wellington</w:t>
      </w:r>
      <w:r>
        <w:t xml:space="preserve"> </w:t>
      </w:r>
      <w:r>
        <w:t xml:space="preserve">has an opportunity to lead by example. Investing in renewable energy infrastructure and green public transport can reduce operational costs for businesses and improve quality of life for residents. These initiatives align with broader national goals set forth under the Zero Carbon Act.</w:t>
      </w:r>
    </w:p>
    <w:p>
      <w:pPr>
        <w:pStyle w:val="BodyText"/>
      </w:pPr>
      <w:r>
        <w:rPr>
          <w:bCs/>
          <w:b/>
        </w:rPr>
        <w:t xml:space="preserve">Educational Partnerships:</w:t>
      </w:r>
      <w:r>
        <w:t xml:space="preserve"> </w:t>
      </w:r>
      <w:r>
        <w:t xml:space="preserve">Collaboration between tertiary institutions (such as Victoria University of Wellington) and private sector employers is crucial. Curriculum development should focus on emerging technologies and sustainability practices to ensure graduates possess relevant skills for tomorrow’s job market.</w:t>
      </w:r>
    </w:p>
    <w:bookmarkEnd w:id="25"/>
    <w:bookmarkStart w:id="27" w:name="conclusion"/>
    <w:p>
      <w:pPr>
        <w:pStyle w:val="Heading3"/>
      </w:pPr>
      <w:r>
        <w:t xml:space="preserve">Conclusion</w:t>
      </w:r>
    </w:p>
    <w:p>
      <w:pPr>
        <w:pStyle w:val="FirstParagraph"/>
      </w:pPr>
      <w:r>
        <w:t xml:space="preserve">In conclusion, the economic landscape of</w:t>
      </w:r>
      <w:r>
        <w:t xml:space="preserve"> </w:t>
      </w:r>
      <w:r>
        <w:rPr>
          <w:bCs/>
          <w:b/>
        </w:rPr>
        <w:t xml:space="preserve">New Zealand Wellington</w:t>
      </w:r>
      <w:r>
        <w:t xml:space="preserve"> </w:t>
      </w:r>
      <w:r>
        <w:t xml:space="preserve">is undergoing a profound transformation. While challenges remain—particularly regarding affordability and inequality—the city possesses significant strengths in innovation, education, and governance. By leveraging these assets through evidence-based policies guided by rigorous economic analysis, stakeholders can foster inclusive growth.</w:t>
      </w:r>
    </w:p>
    <w:p>
      <w:pPr>
        <w:pStyle w:val="BodyText"/>
      </w:pPr>
      <w:r>
        <w:t xml:space="preserve">This poster presentation underscores the vital role of the modern</w:t>
      </w:r>
      <w:r>
        <w:t xml:space="preserve"> </w:t>
      </w:r>
      <w:r>
        <w:rPr>
          <w:iCs/>
          <w:i/>
        </w:rPr>
        <w:t xml:space="preserve">Economist</w:t>
      </w:r>
      <w:r>
        <w:t xml:space="preserve"> </w:t>
      </w:r>
      <w:r>
        <w:t xml:space="preserve">in interpreting complex data sets to drive meaningful change. Future research will explore longitudinal impacts of proposed policy changes over a five-year horizon. We invite feedback and collaboration from fellow academics, practitioners, and community leaders committed to advancing economic prosperity in our capital city.</w:t>
      </w:r>
    </w:p>
    <w:bookmarkStart w:id="26" w:name="contact-information"/>
    <w:p>
      <w:pPr>
        <w:pStyle w:val="Heading4"/>
      </w:pPr>
      <w:r>
        <w:t xml:space="preserve">Contact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economist.name@university.ac.nz</w:t>
      </w:r>
      <w:r>
        <w:br/>
      </w:r>
      <w:r>
        <w:rPr>
          <w:bCs/>
          <w:b/>
        </w:rPr>
        <w:t xml:space="preserve">Affiliation:</w:t>
      </w:r>
      <w:r>
        <w:t xml:space="preserve"> </w:t>
      </w:r>
      <w:r>
        <w:t xml:space="preserve">Department of Economics, Wellington Institute</w:t>
      </w:r>
      <w:r>
        <w:br/>
      </w:r>
    </w:p>
    <w:p>
      <w:pPr>
        <w:pStyle w:val="BodyText"/>
      </w:pPr>
      <w:r>
        <w:t xml:space="preserve">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Horizons: A Poster Presentation for Wellington</dc:title>
  <dc:creator/>
  <dc:language>en</dc:language>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