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Cape</w:t>
      </w:r>
      <w:r>
        <w:t xml:space="preserve"> </w:t>
      </w:r>
      <w:r>
        <w:t xml:space="preserve">Town</w:t>
      </w:r>
      <w:r>
        <w:t xml:space="preserve"> </w:t>
      </w:r>
      <w:r>
        <w:t xml:space="preserve">Context</w:t>
      </w:r>
    </w:p>
    <w:bookmarkStart w:id="20" w:name="X07c85f5ce8a708eb9e2070666cb9ba7dc221784"/>
    <w:p>
      <w:pPr>
        <w:pStyle w:val="Heading1"/>
      </w:pPr>
      <w:r>
        <w:t xml:space="preserve">Bridging the Divide: The Role of the Modern Economist in Shaping Sustainable Development in South Africa, Cape Town</w:t>
      </w:r>
    </w:p>
    <w:p>
      <w:pPr>
        <w:pStyle w:val="FirstParagraph"/>
      </w:pPr>
      <w:r>
        <w:rPr>
          <w:bCs/>
          <w:b/>
        </w:rPr>
        <w:t xml:space="preserve">Presentation by:</w:t>
      </w:r>
      <w:r>
        <w:br/>
      </w:r>
      <w:r>
        <w:t xml:space="preserve">[Your Name/Institution]</w:t>
      </w:r>
      <w:r>
        <w:br/>
      </w:r>
      <w:r>
        <w:t xml:space="preserve">Department of Economics &amp; Development Studies</w:t>
      </w:r>
      <w:r>
        <w:br/>
      </w:r>
      <w:r>
        <w:t xml:space="preserve">Date: October 2023</w:t>
      </w:r>
      <w:r>
        <w:br/>
      </w:r>
    </w:p>
    <w:bookmarkEnd w:id="20"/>
    <w:bookmarkStart w:id="21" w:name="absolute-overview"/>
    <w:p>
      <w:pPr>
        <w:pStyle w:val="Heading3"/>
      </w:pPr>
      <w:r>
        <w:t xml:space="preserve">Absolute Overview</w:t>
      </w:r>
    </w:p>
    <w:p>
      <w:pPr>
        <w:pStyle w:val="FirstParagraph"/>
      </w:pPr>
      <w:r>
        <w:t xml:space="preserve">This academic presentation explores the critical intersection between high-level economic theory and ground-level implementation within the unique socio-economic landscape of Cape Town, South Africa. As one of South Africa’s most vibrant yet unequal cities, Cape Town serves as a microcosm for broader national economic challenges. This document outlines how the modern economist must evolve from a mere analyst of data to an active participant in policy design, focusing on spatial economics, labor market rigidity, and sustainable urban growth.</w:t>
      </w:r>
    </w:p>
    <w:bookmarkEnd w:id="21"/>
    <w:bookmarkStart w:id="22" w:name="X8c62d6e737243807b41d2f3c7a1046f54dd3eb8"/>
    <w:p>
      <w:pPr>
        <w:pStyle w:val="Heading2"/>
      </w:pPr>
      <w:r>
        <w:t xml:space="preserve">The Unique Economic Landscape of South Africa Cape Town</w:t>
      </w:r>
    </w:p>
    <w:p>
      <w:pPr>
        <w:pStyle w:val="FirstParagraph"/>
      </w:pPr>
      <w:r>
        <w:t xml:space="preserve">Cape Town is not merely a tourist hub; it is the second-largest economic hub in South Africa after Johannesburg. However, its economic structure presents distinct paradoxes that require nuanced analysis by the economist. The city boasts a thriving financial sector and world-class tourism industry, yet it remains plagued by some of the highest inequality rates globally.</w:t>
      </w:r>
    </w:p>
    <w:p>
      <w:pPr>
        <w:pStyle w:val="BodyText"/>
      </w:pPr>
      <w:r>
        <w:t xml:space="preserve">The concept of "Cape Town" in an academic context implies a dual economy. On one hand, there is the globalized north-south corridor along the Atlantic Seaboard, characterized by high-income households and international investment. On the other hand, there are the peri-urban areas such as Khayelitsha and Nyanga, where structural unemployment exceeds 30%. For any scholar studying South Africa Cape Town today, understanding this spatial dichotomy is paramount. The economist must analyze how historical Apartheid planning continues to dictate current economic flows, limiting access to opportunity for the majority of the population.</w:t>
      </w:r>
    </w:p>
    <w:p>
      <w:pPr>
        <w:pStyle w:val="BodyText"/>
      </w:pPr>
      <w:r>
        <w:t xml:space="preserve">Furthermore, the city faces acute infrastructure challenges that directly impact productivity. Water scarcity crises (such as "Day Zero") have forced rapid adaptation in resource economics. The economist plays a pivotal role in modeling sustainable water pricing mechanisms and investing in resilient infrastructure that can withstand climate change impacts specific to the Cape Fold Belt region.</w:t>
      </w:r>
    </w:p>
    <w:bookmarkEnd w:id="22"/>
    <w:bookmarkStart w:id="23" w:name="the-evolving-role-of-the-economist"/>
    <w:p>
      <w:pPr>
        <w:pStyle w:val="Heading2"/>
      </w:pPr>
      <w:r>
        <w:t xml:space="preserve">The Evolving Role of the Economist</w:t>
      </w:r>
    </w:p>
    <w:p>
      <w:pPr>
        <w:pStyle w:val="FirstParagraph"/>
      </w:pPr>
      <w:r>
        <w:t xml:space="preserve">In the context of South Africa, the traditional view of an economist as a detached observer is obsolete. The contemporary economist in Cape Town must act as a bridge between quantitative rigor and qualitative social reality. This involves several key shifts in methodology and application:</w:t>
      </w:r>
    </w:p>
    <w:p>
      <w:pPr>
        <w:numPr>
          <w:ilvl w:val="0"/>
          <w:numId w:val="1001"/>
        </w:numPr>
        <w:pStyle w:val="Compact"/>
      </w:pPr>
      <w:r>
        <w:rPr>
          <w:bCs/>
          <w:b/>
        </w:rPr>
        <w:t xml:space="preserve">Spatial Economics Specialist:</w:t>
      </w:r>
      <w:r>
        <w:t xml:space="preserve"> </w:t>
      </w:r>
      <w:r>
        <w:t xml:space="preserve">Understanding how distance, transport costs, and housing location affect labor mobility. In Cape Town, the long commute times from townships to the Central Business District (CBD) represent a massive loss of potential economic output.</w:t>
      </w:r>
    </w:p>
    <w:p>
      <w:pPr>
        <w:numPr>
          <w:ilvl w:val="0"/>
          <w:numId w:val="1001"/>
        </w:numPr>
        <w:pStyle w:val="Compact"/>
      </w:pPr>
      <w:r>
        <w:rPr>
          <w:bCs/>
          <w:b/>
        </w:rPr>
        <w:t xml:space="preserve">Inclusive Growth Advocate:</w:t>
      </w:r>
      <w:r>
        <w:t xml:space="preserve"> </w:t>
      </w:r>
      <w:r>
        <w:t xml:space="preserve">Moving beyond GDP as the sole metric of success. The economist must incorporate metrics such as human development indices, Gini coefficients at a hyper-local level, and access to basic services into their models.</w:t>
      </w:r>
    </w:p>
    <w:p>
      <w:pPr>
        <w:numPr>
          <w:ilvl w:val="0"/>
          <w:numId w:val="1001"/>
        </w:numPr>
        <w:pStyle w:val="Compact"/>
      </w:pPr>
      <w:r>
        <w:rPr>
          <w:bCs/>
          <w:b/>
        </w:rPr>
        <w:t xml:space="preserve">Policymaker’s Advisor:</w:t>
      </w:r>
      <w:r>
        <w:t xml:space="preserve"> </w:t>
      </w:r>
      <w:r>
        <w:t xml:space="preserve">Engaging with local municipal governments (City of Cape Town) to design evidence-based interventions. This includes analyzing the impact of minimum wage laws on small businesses in informal sectors.</w:t>
      </w:r>
    </w:p>
    <w:p>
      <w:pPr>
        <w:pStyle w:val="FirstParagraph"/>
      </w:pPr>
      <w:r>
        <w:t xml:space="preserve">The application of econometric modeling in South Africa Cape Town requires localized data sets. Relying on national averages often masks the specific crises occurring within individual metropolitan areas. Therefore, there is a pressing need for granular data collection that reflects the daily economic lives of citizens, from informal traders to corporate executives.</w:t>
      </w:r>
    </w:p>
    <w:bookmarkEnd w:id="23"/>
    <w:bookmarkStart w:id="27" w:name="key-case-studies-and-research-areas"/>
    <w:p>
      <w:pPr>
        <w:pStyle w:val="Heading2"/>
      </w:pPr>
      <w:r>
        <w:t xml:space="preserve">Key Case Studies and Research Areas</w:t>
      </w:r>
    </w:p>
    <w:bookmarkStart w:id="24" w:name="the-tourism-economy-nexus"/>
    <w:p>
      <w:pPr>
        <w:pStyle w:val="Heading3"/>
      </w:pPr>
      <w:r>
        <w:t xml:space="preserve">The Tourism-Economy Nexus</w:t>
      </w:r>
    </w:p>
    <w:p>
      <w:pPr>
        <w:pStyle w:val="FirstParagraph"/>
      </w:pPr>
      <w:r>
        <w:t xml:space="preserve">Tourism contributes significantly to the GDP of South Africa Cape Town. However, leakage is a significant issue where profits often flow out of the local economy. The economist must evaluate strategies for increasing local linkages, ensuring that supply chains for hotels and restaurants utilize locally sourced goods and labor. This requires analyzing input-output tables specific to the Cape metropolitan area.</w:t>
      </w:r>
    </w:p>
    <w:bookmarkEnd w:id="24"/>
    <w:bookmarkStart w:id="25" w:name="the-green-energy-transition"/>
    <w:p>
      <w:pPr>
        <w:pStyle w:val="Heading3"/>
      </w:pPr>
      <w:r>
        <w:t xml:space="preserve">The Green Energy Transition</w:t>
      </w:r>
    </w:p>
    <w:p>
      <w:pPr>
        <w:pStyle w:val="FirstParagraph"/>
      </w:pPr>
      <w:r>
        <w:t xml:space="preserve">Cape Town is positioned as a leader in renewable energy adoption in Africa. The economist must assess the fiscal implications of transitioning from coal-heavy national grids to solar and wind potential inherent in the Western Cape. This involves calculating levelized costs of energy (LCOE) and modeling job creation scenarios for green tech industries.</w:t>
      </w:r>
    </w:p>
    <w:bookmarkEnd w:id="25"/>
    <w:bookmarkStart w:id="26" w:name="the-housing-crisis"/>
    <w:p>
      <w:pPr>
        <w:pStyle w:val="Heading3"/>
      </w:pPr>
      <w:r>
        <w:t xml:space="preserve">The Housing Crisis</w:t>
      </w:r>
    </w:p>
    <w:p>
      <w:pPr>
        <w:pStyle w:val="FirstParagraph"/>
      </w:pPr>
      <w:r>
        <w:t xml:space="preserve">Housing affordability in Cape Town is among the worst in the world relative to income. The economist must explore supply-side constraints, zoning regulations, and financing mechanisms. Solutions may involve public-private partnerships or innovative micro-finance models tailored to low-income households.</w:t>
      </w:r>
    </w:p>
    <w:bookmarkEnd w:id="26"/>
    <w:bookmarkEnd w:id="27"/>
    <w:bookmarkStart w:id="28" w:name="recommendations-for-future-action"/>
    <w:p>
      <w:pPr>
        <w:pStyle w:val="Heading2"/>
      </w:pPr>
      <w:r>
        <w:t xml:space="preserve">Recommendations for Future Action</w:t>
      </w:r>
    </w:p>
    <w:p>
      <w:pPr>
        <w:pStyle w:val="FirstParagraph"/>
      </w:pPr>
      <w:r>
        <w:t xml:space="preserve">To effectively address the challenges facing South Africa Cape Town, several recommendations are proposed for academic institutions, policy bodies, and economic practitioners:</w:t>
      </w:r>
    </w:p>
    <w:p>
      <w:pPr>
        <w:numPr>
          <w:ilvl w:val="0"/>
          <w:numId w:val="1002"/>
        </w:numPr>
        <w:pStyle w:val="Compact"/>
      </w:pPr>
      <w:r>
        <w:rPr>
          <w:bCs/>
          <w:b/>
        </w:rPr>
        <w:t xml:space="preserve">Interdisciplinary Collaboration:</w:t>
      </w:r>
      <w:r>
        <w:t xml:space="preserve"> </w:t>
      </w:r>
      <w:r>
        <w:t xml:space="preserve">Economists must work closely with sociologists, urban planners, and environmental scientists. Complex problems like inequality cannot be solved through economic levers alone.</w:t>
      </w:r>
    </w:p>
    <w:p>
      <w:pPr>
        <w:numPr>
          <w:ilvl w:val="0"/>
          <w:numId w:val="1002"/>
        </w:numPr>
        <w:pStyle w:val="Compact"/>
      </w:pPr>
      <w:r>
        <w:rPr>
          <w:bCs/>
          <w:b/>
        </w:rPr>
        <w:t xml:space="preserve">Data Sovereignty:</w:t>
      </w:r>
      <w:r>
        <w:t xml:space="preserve"> </w:t>
      </w:r>
      <w:r>
        <w:t xml:space="preserve">Investing in local data infrastructure to ensure that decisions about Cape Town are driven by accurate, up-to-date local information rather than outdated national projections.</w:t>
      </w:r>
    </w:p>
    <w:p>
      <w:pPr>
        <w:numPr>
          <w:ilvl w:val="0"/>
          <w:numId w:val="1002"/>
        </w:numPr>
        <w:pStyle w:val="Compact"/>
      </w:pPr>
      <w:r>
        <w:rPr>
          <w:bCs/>
          <w:b/>
        </w:rPr>
        <w:t xml:space="preserve">Youth Empowerment Programs:</w:t>
      </w:r>
      <w:r>
        <w:t xml:space="preserve"> </w:t>
      </w:r>
      <w:r>
        <w:t xml:space="preserve">Designing economic policies that specifically target the youth bulge in South Africa. This includes vocational training aligned with market needs and support for entrepreneurship in the digital economy.</w:t>
      </w:r>
    </w:p>
    <w:p>
      <w:pPr>
        <w:numPr>
          <w:ilvl w:val="0"/>
          <w:numId w:val="1002"/>
        </w:numPr>
        <w:pStyle w:val="Compact"/>
      </w:pPr>
      <w:r>
        <w:rPr>
          <w:bCs/>
          <w:b/>
        </w:rPr>
        <w:t xml:space="preserve">Social Protection Analysis:</w:t>
      </w:r>
      <w:r>
        <w:t xml:space="preserve"> </w:t>
      </w:r>
      <w:r>
        <w:t xml:space="preserve">Rigorous evaluation of social grants which form a significant portion of household income in townships, assessing their multiplier effects on local economies.</w:t>
      </w:r>
    </w:p>
    <w:bookmarkEnd w:id="28"/>
    <w:bookmarkStart w:id="29" w:name="conclusion"/>
    <w:p>
      <w:pPr>
        <w:pStyle w:val="Heading2"/>
      </w:pPr>
      <w:r>
        <w:t xml:space="preserve">Conclusion</w:t>
      </w:r>
    </w:p>
    <w:p>
      <w:pPr>
        <w:pStyle w:val="FirstParagraph"/>
      </w:pPr>
      <w:r>
        <w:t xml:space="preserve">The city of Cape Town stands at a crossroads. It has the potential to become a model for sustainable, inclusive urban development in the Global South. However, realizing this potential requires a new breed of economist—one who is deeply rooted in the local context yet globally connected in their theoretical understanding.</w:t>
      </w:r>
    </w:p>
    <w:p>
      <w:pPr>
        <w:pStyle w:val="BodyText"/>
      </w:pPr>
      <w:r>
        <w:t xml:space="preserve">By focusing on the specific dynamics of South Africa Cape Town, we can develop economic models that are not only theoretically sound but practically transformative. The economist must therefore commit to rigorous analysis, ethical engagement, and actionable policy recommendations. Only through such dedication can we bridge the gap between wealth and poverty, ensuring that the economic benefits of Cape Town’s growth are shared equitably among all its residents.</w:t>
      </w:r>
    </w:p>
    <w:bookmarkEnd w:id="29"/>
    <w:p>
      <w:pPr>
        <w:pStyle w:val="BodyText"/>
      </w:pPr>
      <w:r>
        <w:t xml:space="preserve">© 2023 Academic Poster Presentation Series | Department of Economics</w:t>
      </w:r>
    </w:p>
    <w:p>
      <w:pPr>
        <w:pStyle w:val="BodyText"/>
      </w:pPr>
      <w:r>
        <w:t xml:space="preserve">Contact: research@economics.ac.za | Website: www.economics-poster.org.za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Cape Town Context</dc:title>
  <dc:creator/>
  <dc:language>en</dc:language>
  <cp:keywords/>
  <dcterms:created xsi:type="dcterms:W3CDTF">2026-07-30T00:34:18Z</dcterms:created>
  <dcterms:modified xsi:type="dcterms:W3CDTF">2026-07-30T00:34:18Z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