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Poster</w:t>
      </w:r>
      <w:r>
        <w:t xml:space="preserve"> </w:t>
      </w:r>
      <w:r>
        <w:t xml:space="preserve">Presentation:</w:t>
      </w:r>
      <w:r>
        <w:t xml:space="preserve"> </w:t>
      </w:r>
      <w:r>
        <w:t xml:space="preserve">Tashkent</w:t>
      </w:r>
      <w:r>
        <w:t xml:space="preserve"> </w:t>
      </w:r>
      <w:r>
        <w:t xml:space="preserve">Economic</w:t>
      </w:r>
      <w:r>
        <w:t xml:space="preserve"> </w:t>
      </w:r>
      <w:r>
        <w:t xml:space="preserve">Dynamics</w:t>
      </w:r>
    </w:p>
    <w:bookmarkStart w:id="20" w:name="economic-transformation-in-central-asia"/>
    <w:p>
      <w:pPr>
        <w:pStyle w:val="Heading1"/>
      </w:pPr>
      <w:r>
        <w:t xml:space="preserve">Economic Transformation in Central Asia</w:t>
      </w:r>
    </w:p>
    <w:p>
      <w:pPr>
        <w:pStyle w:val="FirstParagraph"/>
      </w:pPr>
      <w:r>
        <w:rPr>
          <w:bCs/>
          <w:b/>
        </w:rPr>
        <w:t xml:space="preserve">A Poster Presentation Academic Analysis by an Economist</w:t>
      </w:r>
      <w:r>
        <w:br/>
      </w:r>
      <w:r>
        <w:t xml:space="preserve">Analyzing Market Liberalization, Digital Integration, and Infrastructure Development in Uzbekistan Tashkent.</w:t>
      </w:r>
    </w:p>
    <w:bookmarkEnd w:id="20"/>
    <w:p>
      <w:pPr>
        <w:pStyle w:val="BodyText"/>
      </w:pPr>
      <w:r>
        <w:rPr>
          <w:bCs/>
          <w:b/>
        </w:rPr>
        <w:t xml:space="preserve">Presentation Focus:</w:t>
      </w:r>
      <w:r>
        <w:t xml:space="preserve"> </w:t>
      </w:r>
      <w:r>
        <w:t xml:space="preserve">This Poster Presentation academic document serves as a comprehensive visual summary for economists analyzing the rapid modernization of Uzbekistan Tashkent. It outlines macroeconomic indicators, policy shifts, and future projections relevant to the region.</w:t>
      </w:r>
    </w:p>
    <w:bookmarkStart w:id="21" w:name="Xd818c13900cc3996d6073049b425619165149a4"/>
    <w:p>
      <w:pPr>
        <w:pStyle w:val="Heading2"/>
      </w:pPr>
      <w:r>
        <w:t xml:space="preserve">I. Introduction: The Role of the Economist in Modern Tashkent</w:t>
      </w:r>
    </w:p>
    <w:p>
      <w:pPr>
        <w:pStyle w:val="FirstParagraph"/>
      </w:pPr>
      <w:r>
        <w:t xml:space="preserve">The transition of Uzbekistan from a state-controlled economy to a more market-oriented system represents one of the most significant economic shifts in Central Asia. As an Economist examining this landscape, it is imperative to understand that Uzbekistan Tashkent serves not merely as the capital city, but as the primary engine driving national growth. For any academic discussion regarding post-Soviet economic reforms, Uzbekistan Tashkent must be treated as a unique case study in rapid urbanization and policy implementation.</w:t>
      </w:r>
    </w:p>
    <w:p>
      <w:pPr>
        <w:pStyle w:val="BodyText"/>
      </w:pPr>
      <w:r>
        <w:t xml:space="preserve">This Poster Presentation academic framework highlights how an Economist interprets the data emerging from this region. The focus is on dismantling historical barriers to entry for foreign direct investment (FDI), improving labor market efficiency, and integrating Uzbekistan Tashkent into global supply chains. The visual narrative presented here synthesizes quantitative data with qualitative policy analysis.</w:t>
      </w:r>
    </w:p>
    <w:bookmarkEnd w:id="21"/>
    <w:bookmarkStart w:id="22" w:name="ii.-key-macroeconomic-indicators"/>
    <w:p>
      <w:pPr>
        <w:pStyle w:val="Heading2"/>
      </w:pPr>
      <w:r>
        <w:t xml:space="preserve">II. Key Macroeconomic Indicators</w:t>
      </w:r>
    </w:p>
    <w:p>
      <w:pPr>
        <w:pStyle w:val="FirstParagraph"/>
      </w:pPr>
      <w:r>
        <w:t xml:space="preserve">Data visualization is central to this Poster Presentation academic format. The following indicators are critical for an Economist assessing the stability of Uzbekistan Tashkent:</w:t>
      </w:r>
    </w:p>
    <w:p>
      <w:pPr>
        <w:numPr>
          <w:ilvl w:val="0"/>
          <w:numId w:val="1001"/>
        </w:numPr>
        <w:pStyle w:val="Compact"/>
      </w:pPr>
      <w:r>
        <w:rPr>
          <w:bCs/>
          <w:b/>
        </w:rPr>
        <w:t xml:space="preserve">GDP Growth Trajectory:</w:t>
      </w:r>
      <w:r>
        <w:t xml:space="preserve"> </w:t>
      </w:r>
      <w:r>
        <w:t xml:space="preserve">Following the reforms initiated in recent years, Uzbekistan has maintained a robust GDP growth rate. An Economist notes that this growth is heavily concentrated in the urban centers, particularly within the metropolitan boundaries of Uzbekistan Tashkent.</w:t>
      </w:r>
    </w:p>
    <w:p>
      <w:pPr>
        <w:numPr>
          <w:ilvl w:val="0"/>
          <w:numId w:val="1001"/>
        </w:numPr>
        <w:pStyle w:val="Compact"/>
      </w:pPr>
      <w:r>
        <w:rPr>
          <w:bCs/>
          <w:b/>
        </w:rPr>
        <w:t xml:space="preserve">Inflation Control:</w:t>
      </w:r>
      <w:r>
        <w:t xml:space="preserve"> </w:t>
      </w:r>
      <w:r>
        <w:t xml:space="preserve">Maintaining price stability while liberalizing currency exchange rates poses significant challenges. Current data suggests an improvement in inflation management, a key metric for any Economist evaluating monetary policy success.</w:t>
      </w:r>
    </w:p>
    <w:p>
      <w:pPr>
        <w:numPr>
          <w:ilvl w:val="0"/>
          <w:numId w:val="1001"/>
        </w:numPr>
        <w:pStyle w:val="Compact"/>
      </w:pPr>
      <w:r>
        <w:rPr>
          <w:bCs/>
          <w:b/>
        </w:rPr>
        <w:t xml:space="preserve">Fiscal Discipline:</w:t>
      </w:r>
      <w:r>
        <w:t xml:space="preserve"> </w:t>
      </w:r>
      <w:r>
        <w:t xml:space="preserve">The reduction of fiscal deficits and the move toward transparent budgeting processes are essential components of the current economic strategy in Uzbekistan Tashkent.</w:t>
      </w:r>
    </w:p>
    <w:bookmarkEnd w:id="22"/>
    <w:bookmarkStart w:id="23" w:name="Xf2296d83652161eaa07fcfcb2ca382633ce1b76"/>
    <w:p>
      <w:pPr>
        <w:pStyle w:val="Heading2"/>
      </w:pPr>
      <w:r>
        <w:t xml:space="preserve">III. Sectoral Analysis: Agriculture and Industry</w:t>
      </w:r>
    </w:p>
    <w:p>
      <w:pPr>
        <w:pStyle w:val="FirstParagraph"/>
      </w:pPr>
      <w:r>
        <w:t xml:space="preserve">An Economist must recognize that while services and technology are booming in Uzbekistan Tashkent, the agricultural sector remains a pillar of employment. Reforms aimed at privatizing land usage rights have increased efficiency in cotton production, historically the backbone of the economy. Simultaneously, industrial policy focuses on value-added manufacturing.</w:t>
      </w:r>
    </w:p>
    <w:p>
      <w:pPr>
        <w:pStyle w:val="BodyText"/>
      </w:pPr>
      <w:r>
        <w:t xml:space="preserve">In Uzbekistan Tashkent, this translates to a booming construction sector and an expanding light industry base. The shift from raw material export to processed goods is evident in the statistical outputs monitored by economists specializing in Central Asian markets.</w:t>
      </w:r>
    </w:p>
    <w:bookmarkEnd w:id="23"/>
    <w:bookmarkStart w:id="24" w:name="iv.-the-digital-economy-and-innovation"/>
    <w:p>
      <w:pPr>
        <w:pStyle w:val="Heading2"/>
      </w:pPr>
      <w:r>
        <w:t xml:space="preserve">IV. The Digital Economy and Innovation</w:t>
      </w:r>
    </w:p>
    <w:p>
      <w:pPr>
        <w:pStyle w:val="FirstParagraph"/>
      </w:pPr>
      <w:r>
        <w:t xml:space="preserve">A modern Economist cannot analyze Uzbekistan Tashkent without addressing its digital transformation. The government has actively promoted the IT sector, establishing special economic zones specifically designed for tech startups in Uzbekistan Tashkent.</w:t>
      </w:r>
    </w:p>
    <w:p>
      <w:pPr>
        <w:numPr>
          <w:ilvl w:val="0"/>
          <w:numId w:val="1002"/>
        </w:numPr>
        <w:pStyle w:val="Compact"/>
      </w:pPr>
      <w:r>
        <w:rPr>
          <w:bCs/>
          <w:b/>
        </w:rPr>
        <w:t xml:space="preserve">Fintech Growth:</w:t>
      </w:r>
      <w:r>
        <w:t xml:space="preserve"> </w:t>
      </w:r>
      <w:r>
        <w:t xml:space="preserve">The penetration of mobile banking and digital payments in Uzbekistan Tashkent has revolutionized financial inclusion. An Economist observes that this reduces the shadow economy and brings more transactions into the formal tax net.</w:t>
      </w:r>
    </w:p>
    <w:p>
      <w:pPr>
        <w:numPr>
          <w:ilvl w:val="0"/>
          <w:numId w:val="1002"/>
        </w:numPr>
        <w:pStyle w:val="Compact"/>
      </w:pPr>
      <w:r>
        <w:rPr>
          <w:bCs/>
          <w:b/>
        </w:rPr>
        <w:t xml:space="preserve">E-Government Services:</w:t>
      </w:r>
      <w:r>
        <w:t xml:space="preserve"> </w:t>
      </w:r>
      <w:r>
        <w:t xml:space="preserve">By digitizing public services, Uzbekistan Tashkent has significantly reduced bureaucratic friction for businesses. This efficiency is a major draw for international investors.</w:t>
      </w:r>
    </w:p>
    <w:bookmarkEnd w:id="24"/>
    <w:bookmarkStart w:id="25" w:name="v.-infrastructure-and-urban-development"/>
    <w:p>
      <w:pPr>
        <w:pStyle w:val="Heading2"/>
      </w:pPr>
      <w:r>
        <w:t xml:space="preserve">V. Infrastructure and Urban Development</w:t>
      </w:r>
    </w:p>
    <w:p>
      <w:pPr>
        <w:pStyle w:val="FirstParagraph"/>
      </w:pPr>
      <w:r>
        <w:t xml:space="preserve">The physical expansion of Uzbekistan Tashkent requires substantial capital investment, which an Economist analyzes through the lens of infrastructure development projects. The construction of new metro lines, the upgrade of international airports, and modern logistics hubs are critical for long-term economic viability.</w:t>
      </w:r>
    </w:p>
    <w:p>
      <w:pPr>
        <w:pStyle w:val="BodyText"/>
      </w:pPr>
      <w:r>
        <w:t xml:space="preserve">These developments reduce transportation costs and improve connectivity between Uzbekistan Tashkent and other Central Asian states as well as major global markets like China via the Belt and Road Initiative. The multiplier effect of such infrastructure spending is a primary subject of academic study by Economists focused on urban planning.</w:t>
      </w:r>
    </w:p>
    <w:bookmarkEnd w:id="25"/>
    <w:bookmarkStart w:id="26" w:name="vi.-challenges-and-risk-assessment"/>
    <w:p>
      <w:pPr>
        <w:pStyle w:val="Heading2"/>
      </w:pPr>
      <w:r>
        <w:t xml:space="preserve">VI. Challenges and Risk Assessment</w:t>
      </w:r>
    </w:p>
    <w:p>
      <w:pPr>
        <w:pStyle w:val="FirstParagraph"/>
      </w:pPr>
      <w:r>
        <w:t xml:space="preserve">No comprehensive Poster Presentation academic document would be complete without addressing risks. An Economist must provide a balanced view of the obstacles facing Uzbekistan Tashkent:</w:t>
      </w:r>
    </w:p>
    <w:p>
      <w:pPr>
        <w:numPr>
          <w:ilvl w:val="0"/>
          <w:numId w:val="1003"/>
        </w:numPr>
        <w:pStyle w:val="Compact"/>
      </w:pPr>
      <w:r>
        <w:rPr>
          <w:bCs/>
          <w:b/>
        </w:rPr>
        <w:t xml:space="preserve">Labor Market Skills Gap:</w:t>
      </w:r>
      <w:r>
        <w:t xml:space="preserve"> </w:t>
      </w:r>
      <w:r>
        <w:t xml:space="preserve">While urbanization is high, there remains a mismatch between the skills of the workforce and the needs of modern industries in Uzbekistan Tashkent.</w:t>
      </w:r>
    </w:p>
    <w:p>
      <w:pPr>
        <w:numPr>
          <w:ilvl w:val="0"/>
          <w:numId w:val="1003"/>
        </w:numPr>
        <w:pStyle w:val="Compact"/>
      </w:pPr>
      <w:r>
        <w:rPr>
          <w:bCs/>
          <w:b/>
        </w:rPr>
        <w:t xml:space="preserve">Institutional Capacity:</w:t>
      </w:r>
      <w:r>
        <w:t xml:space="preserve"> </w:t>
      </w:r>
      <w:r>
        <w:t xml:space="preserve">Strengthening legal frameworks to protect intellectual property and enforce contracts is an ongoing process essential for sustaining FDI.</w:t>
      </w:r>
    </w:p>
    <w:p>
      <w:pPr>
        <w:numPr>
          <w:ilvl w:val="0"/>
          <w:numId w:val="1003"/>
        </w:numPr>
        <w:pStyle w:val="Compact"/>
      </w:pPr>
      <w:r>
        <w:rPr>
          <w:bCs/>
          <w:b/>
        </w:rPr>
        <w:t xml:space="preserve">Geopolitical Stability:</w:t>
      </w:r>
      <w:r>
        <w:t xml:space="preserve"> </w:t>
      </w:r>
      <w:r>
        <w:t xml:space="preserve">As a landlocked nation, Uzbekistan's economic fortunes are tied to regional stability. An Economist monitors cross-border trade agreements closely.</w:t>
      </w:r>
    </w:p>
    <w:bookmarkEnd w:id="26"/>
    <w:bookmarkStart w:id="27" w:name="Xae28ec78fb9b0a2b30e8c0db1e069ca95ca9db9"/>
    <w:p>
      <w:pPr>
        <w:pStyle w:val="Heading2"/>
      </w:pPr>
      <w:r>
        <w:t xml:space="preserve">VII. Conclusion: The Path Forward for the Economist</w:t>
      </w:r>
    </w:p>
    <w:p>
      <w:pPr>
        <w:pStyle w:val="FirstParagraph"/>
      </w:pPr>
      <w:r>
        <w:t xml:space="preserve">In conclusion, this Poster Presentation academic overview underscores that Uzbekistan Tashkent is at a pivotal juncture in its economic history. For an Economist, the data points toward a resilient economy with significant growth potential, provided that structural reforms continue to be implemented effectively.</w:t>
      </w:r>
    </w:p>
    <w:p>
      <w:pPr>
        <w:pStyle w:val="BodyText"/>
      </w:pPr>
      <w:r>
        <w:t xml:space="preserve">The integration of Uzbekistan Tashkent into the global economy offers valuable lessons for other emerging markets. Future research by Economists should focus on sustainability metrics and the environmental impact of rapid industrialization in Uzbekistan Tashkent. The role of the Economist is not just to measure growth, but to ensure that this growth is inclusive and sustainable for all stakeholders.</w:t>
      </w:r>
    </w:p>
    <w:bookmarkEnd w:id="27"/>
    <w:p>
      <w:pPr>
        <w:pStyle w:val="BodyText"/>
      </w:pPr>
      <w:r>
        <w:rPr>
          <w:bCs/>
          <w:b/>
        </w:rPr>
        <w:t xml:space="preserve">Note:</w:t>
      </w:r>
      <w:r>
        <w:t xml:space="preserve"> </w:t>
      </w:r>
      <w:r>
        <w:t xml:space="preserve">This document serves as a visual aid for academic presentations regarding the economic landscape of Uzbekistan Tashkent. All data interpretations are derived from current macroeconomic trends analyzed by Economists specializing in Central Asian development.</w:t>
      </w:r>
    </w:p>
    <w:p>
      <w:pPr>
        <w:pStyle w:val="BodyText"/>
      </w:pPr>
      <w:r>
        <w:t xml:space="preserve">© 2023 Academic Economic Research Division. Focus: Uzbekistan Tashkent Economic Analysis.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Poster Presentation: Tashkent Economic Dynamics</dc:title>
  <dc:creator/>
  <dc:language>en</dc:language>
  <cp:keywords/>
  <dcterms:created xsi:type="dcterms:W3CDTF">2026-07-29T17:20:33Z</dcterms:created>
  <dcterms:modified xsi:type="dcterms:W3CDTF">2026-07-29T17:20:33Z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