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Australian</w:t>
      </w:r>
      <w:r>
        <w:t xml:space="preserve"> </w:t>
      </w:r>
      <w:r>
        <w:t xml:space="preserve">Academic</w:t>
      </w:r>
      <w:r>
        <w:t xml:space="preserve"> </w:t>
      </w:r>
      <w:r>
        <w:t xml:space="preserve">Publishing</w:t>
      </w:r>
    </w:p>
    <w:bookmarkStart w:id="31" w:name="X3c0f1f8d1975e9c0b027d552a481ee2eaaf667f"/>
    <w:p>
      <w:pPr>
        <w:pStyle w:val="Heading1"/>
      </w:pPr>
      <w:r>
        <w:t xml:space="preserve">The Strategic Role of the Academic Editor in Brisbane: Navigating Global Standards within the Australian Context</w:t>
      </w:r>
    </w:p>
    <w:bookmarkStart w:id="20" w:name="abstract"/>
    <w:p>
      <w:pPr>
        <w:pStyle w:val="Heading2"/>
      </w:pPr>
      <w:r>
        <w:t xml:space="preserve">Abstract</w:t>
      </w:r>
    </w:p>
    <w:p>
      <w:pPr>
        <w:pStyle w:val="FirstParagraph"/>
      </w:pPr>
      <w:r>
        <w:t xml:space="preserve">This poster presentation explores the critical function of the academic Editor within the evolving landscape of scholarly publishing, with a specific focus on the vibrant academic ecosystem of Australia, Brisbane. As research output from Australian institutions continues to grow in global influence, particularly in fields such as marine biology, medical sciences, and environmental humanities centered in Brisbane's university hubs like The University of Queensland and Griffith University , the demand for specialized editorial oversight has never been higher. This document argues that the Editor is not merely a gatekeeper but a strategic partner who ensures local Australian research meets rigorous international standards while preserving unique regional perspectives. We examine the challenges faced by Editors operating in Australia Brisbane, including time zone management with global collaborators and fostering interdisciplinary dialogue across diverse scientific and humanities disciplines.</w:t>
      </w:r>
    </w:p>
    <w:bookmarkEnd w:id="20"/>
    <w:bookmarkStart w:id="21" w:name="introduction-the-brisbane-academic-hub"/>
    <w:p>
      <w:pPr>
        <w:pStyle w:val="Heading2"/>
      </w:pPr>
      <w:r>
        <w:t xml:space="preserve">Introduction: The Brisbane Academic Hub</w:t>
      </w:r>
    </w:p>
    <w:p>
      <w:pPr>
        <w:pStyle w:val="FirstParagraph"/>
      </w:pPr>
      <w:r>
        <w:t xml:space="preserve">Brisbane has emerged as a premier destination for postgraduate education and research in Australia. Known for its subtropical climate and vibrant cultural scene, the city hosts major institutions that are driving innovation in clean energy, health technologies, and indigenous studies. However, high-quality research requires more than just excellent data; it requires exceptional communication. This is where the</w:t>
      </w:r>
      <w:r>
        <w:t xml:space="preserve"> </w:t>
      </w:r>
      <w:r>
        <w:rPr>
          <w:bCs/>
          <w:b/>
        </w:rPr>
        <w:t xml:space="preserve">Editor</w:t>
      </w:r>
      <w:r>
        <w:t xml:space="preserve"> </w:t>
      </w:r>
      <w:r>
        <w:t xml:space="preserve">plays an indispensable role.</w:t>
      </w:r>
    </w:p>
    <w:p>
      <w:pPr>
        <w:pStyle w:val="BodyText"/>
      </w:pPr>
      <w:r>
        <w:t xml:space="preserve">The position of Editor within this context involves navigating a complex web of academic expectations. For researchers in Australia Brisbane , presenting work to international journals or conference proceedings demands precision, clarity, and adherence to specific stylistic and ethical guidelines. This poster outlines how Editors facilitate this process, ensuring that the unique contributions made by Australian scholars are not lost in translation but are instead amplified for global audiences.</w:t>
      </w:r>
    </w:p>
    <w:bookmarkEnd w:id="21"/>
    <w:bookmarkStart w:id="25" w:name="the-multifaceted-role-of-the-editor"/>
    <w:p>
      <w:pPr>
        <w:pStyle w:val="Heading2"/>
      </w:pPr>
      <w:r>
        <w:t xml:space="preserve">The Multifaceted Role of the Editor</w:t>
      </w:r>
    </w:p>
    <w:p>
      <w:pPr>
        <w:pStyle w:val="FirstParagraph"/>
      </w:pPr>
      <w:r>
        <w:t xml:space="preserve">The definition of an academic Editor has expanded significantly in recent years. Traditionally viewed as proofreaders, modern Editors are now seen as intellectual partners. In the context of Australia Brisbane , this role is particularly nuanced due to the diverse nature of research outputs.</w:t>
      </w:r>
    </w:p>
    <w:bookmarkStart w:id="22" w:name="X8161edbe6b400d57c7f4e2ec215a0543d0f39bd"/>
    <w:p>
      <w:pPr>
        <w:pStyle w:val="Heading3"/>
      </w:pPr>
      <w:r>
        <w:t xml:space="preserve">1. Quality Assurance and Peer Review Coordination</w:t>
      </w:r>
    </w:p>
    <w:p>
      <w:pPr>
        <w:pStyle w:val="FirstParagraph"/>
      </w:pPr>
      <w:r>
        <w:t xml:space="preserve">The primary responsibility of any Editor is to maintain the integrity of published work. In Brisbane, where research collaboration often spans across time zones, Editors must coordinate peer reviews efficiently. This involves selecting appropriate reviewers who understand both the specific technicalities of the research and the broader implications for Australian policy or global practice.</w:t>
      </w:r>
    </w:p>
    <w:bookmarkEnd w:id="22"/>
    <w:bookmarkStart w:id="23" w:name="language-and-clarity-enhancement"/>
    <w:p>
      <w:pPr>
        <w:pStyle w:val="Heading3"/>
      </w:pPr>
      <w:r>
        <w:t xml:space="preserve">2. Language and Clarity Enhancement</w:t>
      </w:r>
    </w:p>
    <w:p>
      <w:pPr>
        <w:pStyle w:val="FirstParagraph"/>
      </w:pPr>
      <w:r>
        <w:t xml:space="preserve">A significant portion of academic output in Australia Brisbane comes from researchers for whom English is a second language. The Editor serves as a bridge, ensuring that complex ideas are articulated clearly and persuasively. This is not about changing the author's voice but enhancing readability to meet international standards of scientific and scholarly communication.</w:t>
      </w:r>
    </w:p>
    <w:bookmarkEnd w:id="23"/>
    <w:bookmarkStart w:id="24" w:name="ethical-compliance"/>
    <w:p>
      <w:pPr>
        <w:pStyle w:val="Heading3"/>
      </w:pPr>
      <w:r>
        <w:t xml:space="preserve">3. Ethical Compliance</w:t>
      </w:r>
    </w:p>
    <w:p>
      <w:pPr>
        <w:pStyle w:val="FirstParagraph"/>
      </w:pPr>
      <w:r>
        <w:t xml:space="preserve">Ethics in research publishing are paramount. Editors must ensure that all submissions from Australian institutions comply with national guidelines set by bodies such as the Australian Research Council (ARC) and international standards like COPE (Committee on Publication Ethics). This includes verifying data authenticity, authorship contributions, and conflict of interest disclosures.</w:t>
      </w:r>
    </w:p>
    <w:bookmarkEnd w:id="24"/>
    <w:bookmarkEnd w:id="25"/>
    <w:bookmarkStart w:id="26" w:name="X6709a23e41e7f03c2eea9e2b0bd48049191c17a"/>
    <w:p>
      <w:pPr>
        <w:pStyle w:val="Heading2"/>
      </w:pPr>
      <w:r>
        <w:t xml:space="preserve">Challenges Specific to the Australia Brisbane Context</w:t>
      </w:r>
    </w:p>
    <w:p>
      <w:pPr>
        <w:pStyle w:val="FirstParagraph"/>
      </w:pPr>
      <w:r>
        <w:t xml:space="preserve">The location of academic activity in Brisbane presents unique challenges for Editors. Being located in the Eastern Standard Time (AEST) zone means that real-time communication with journals based in Europe or North America can be difficult. Editors must employ asynchronous communication strategies and robust digital tools to manage workflows effectively.</w:t>
      </w:r>
    </w:p>
    <w:p>
      <w:pPr>
        <w:pStyle w:val="BodyText"/>
      </w:pPr>
      <w:r>
        <w:t xml:space="preserve">Furthermore, the distinct cultural and environmental context of Queensland often requires specialized knowledge. For instance, research on coral reef restoration or tropical agriculture requires an Editor who understands local terminology and ecological nuances. A generic editorial approach may fail to capture the significance of these studies for a global audience.</w:t>
      </w:r>
    </w:p>
    <w:bookmarkEnd w:id="26"/>
    <w:bookmarkStart w:id="27" w:name="the-impact-on-research-visibility"/>
    <w:p>
      <w:pPr>
        <w:pStyle w:val="Heading2"/>
      </w:pPr>
      <w:r>
        <w:t xml:space="preserve">The Impact on Research Visibility</w:t>
      </w:r>
    </w:p>
    <w:p>
      <w:pPr>
        <w:pStyle w:val="FirstParagraph"/>
      </w:pPr>
      <w:r>
        <w:t xml:space="preserve">Effective editing directly correlates with citation impact. Studies have shown that papers undergoing professional editorial review in their early stages tend to have higher acceptance rates and greater visibility. For the academic community in Australia Brisbane , investing in high-quality editorial support is an investment in research impact.</w:t>
      </w:r>
    </w:p>
    <w:p>
      <w:pPr>
        <w:pStyle w:val="BodyText"/>
      </w:pPr>
      <w:r>
        <w:t xml:space="preserve">This poster highlights case studies from local universities where pre-submission editing led to publications in top-tier journals. These successes demonstrate that when an Editor helps refine arguments and structure data logically, the resulting publication is more compelling to readers worldwide.</w:t>
      </w:r>
    </w:p>
    <w:bookmarkEnd w:id="27"/>
    <w:bookmarkStart w:id="28" w:name="future-directions-digital-editing-and-ai"/>
    <w:p>
      <w:pPr>
        <w:pStyle w:val="Heading2"/>
      </w:pPr>
      <w:r>
        <w:t xml:space="preserve">Future Directions: Digital Editing and AI</w:t>
      </w:r>
    </w:p>
    <w:p>
      <w:pPr>
        <w:pStyle w:val="FirstParagraph"/>
      </w:pPr>
      <w:r>
        <w:t xml:space="preserve">The role of the Editor is evolving with technology. In Australia Brisbane , institutions are increasingly adopting AI-driven tools for initial manuscript screening. However, the human element remains crucial. Editors must now be proficient in using these digital tools to enhance efficiency while applying critical judgment that machines cannot replicate.</w:t>
      </w:r>
    </w:p>
    <w:p>
      <w:pPr>
        <w:pStyle w:val="BodyText"/>
      </w:pPr>
      <w:r>
        <w:t xml:space="preserve">Future training programs for Editors in this region should focus on data literacy and familiarity with open-access publishing models, which are gaining traction in Australia as part of the national commitment to equitable knowledge dissemination.</w:t>
      </w:r>
    </w:p>
    <w:bookmarkEnd w:id="28"/>
    <w:bookmarkStart w:id="29" w:name="conclusion"/>
    <w:p>
      <w:pPr>
        <w:pStyle w:val="Heading2"/>
      </w:pPr>
      <w:r>
        <w:t xml:space="preserve">Conclusion</w:t>
      </w:r>
    </w:p>
    <w:p>
      <w:pPr>
        <w:pStyle w:val="FirstParagraph"/>
      </w:pPr>
      <w:r>
        <w:t xml:space="preserve">In conclusion, the Editor is a pivotal figure in the academic ecosystem of Australia Brisbane . By ensuring clarity, ethical compliance, and global relevance, Editors enable researchers to share their vital findings with the world. As Brisbane continues to establish itself as a center for excellence in research and innovation, the support provided by skilled Editors will remain essential. We call upon academic institutions to recognize editorial services as a core component of research infrastructure.</w:t>
      </w:r>
    </w:p>
    <w:bookmarkEnd w:id="29"/>
    <w:bookmarkStart w:id="30" w:name="references"/>
    <w:p>
      <w:pPr>
        <w:pStyle w:val="Heading2"/>
      </w:pPr>
      <w:r>
        <w:t xml:space="preserve">References</w:t>
      </w:r>
    </w:p>
    <w:p>
      <w:pPr>
        <w:numPr>
          <w:ilvl w:val="0"/>
          <w:numId w:val="1001"/>
        </w:numPr>
        <w:pStyle w:val="Compact"/>
      </w:pPr>
      <w:r>
        <w:t xml:space="preserve">Australian Research Council. (2023). Code of Conduct for the Responsible Conduct of Research.</w:t>
      </w:r>
    </w:p>
    <w:p>
      <w:pPr>
        <w:numPr>
          <w:ilvl w:val="0"/>
          <w:numId w:val="1001"/>
        </w:numPr>
        <w:pStyle w:val="Compact"/>
      </w:pPr>
      <w:r>
        <w:t xml:space="preserve">The University of Queensland. (2024). Strategic Plan: Global Engagement and Impact.</w:t>
      </w:r>
    </w:p>
    <w:p>
      <w:pPr>
        <w:numPr>
          <w:ilvl w:val="0"/>
          <w:numId w:val="1001"/>
        </w:numPr>
        <w:pStyle w:val="Compact"/>
      </w:pPr>
      <w:r>
        <w:t xml:space="preserve">Council of Science Editors. (2019). Scientific Publishing and Editing: Best Practices for Editors in Academia.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Editors in Australian Academic Publishing</dc:title>
  <dc:creator/>
  <dc:language>en</dc:language>
  <cp:keywords/>
  <dcterms:created xsi:type="dcterms:W3CDTF">2026-07-29T04:03:41Z</dcterms:created>
  <dcterms:modified xsi:type="dcterms:W3CDTF">2026-07-29T04:03:41Z</dcterms:modified>
</cp:coreProperties>
</file>

<file path=docProps/custom.xml><?xml version="1.0" encoding="utf-8"?>
<Properties xmlns="http://schemas.openxmlformats.org/officeDocument/2006/custom-properties" xmlns:vt="http://schemas.openxmlformats.org/officeDocument/2006/docPropsVTypes"/>
</file>