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Editor</w:t>
      </w:r>
      <w:r>
        <w:t xml:space="preserve"> </w:t>
      </w:r>
      <w:r>
        <w:t xml:space="preserve">in</w:t>
      </w:r>
      <w:r>
        <w:t xml:space="preserve"> </w:t>
      </w:r>
      <w:r>
        <w:t xml:space="preserve">Australian</w:t>
      </w:r>
      <w:r>
        <w:t xml:space="preserve"> </w:t>
      </w:r>
      <w:r>
        <w:t xml:space="preserve">Academic</w:t>
      </w:r>
      <w:r>
        <w:t xml:space="preserve"> </w:t>
      </w:r>
      <w:r>
        <w:t xml:space="preserve">Publishing:</w:t>
      </w:r>
      <w:r>
        <w:t xml:space="preserve"> </w:t>
      </w:r>
      <w:r>
        <w:t xml:space="preserve">A</w:t>
      </w:r>
      <w:r>
        <w:t xml:space="preserve"> </w:t>
      </w:r>
      <w:r>
        <w:t xml:space="preserve">Sydney</w:t>
      </w:r>
      <w:r>
        <w:t xml:space="preserve"> </w:t>
      </w:r>
      <w:r>
        <w:t xml:space="preserve">Perspective</w:t>
      </w:r>
    </w:p>
    <w:bookmarkStart w:id="20" w:name="Xd1fb43a523b52d70e05f4cbec3811767be49aaf"/>
    <w:p>
      <w:pPr>
        <w:pStyle w:val="Heading1"/>
      </w:pPr>
      <w:r>
        <w:t xml:space="preserve">The Strategic Role of the Professional Editor in Australian Academic Publishing</w:t>
      </w:r>
    </w:p>
    <w:p>
      <w:pPr>
        <w:pStyle w:val="FirstParagraph"/>
      </w:pPr>
      <w:r>
        <w:rPr>
          <w:bCs/>
          <w:b/>
        </w:rPr>
        <w:t xml:space="preserve">Focusing on the Sydney Research Ecosystem and Global Standards</w:t>
      </w:r>
    </w:p>
    <w:p>
      <w:pPr>
        <w:pStyle w:val="BodyText"/>
      </w:pPr>
      <w:r>
        <w:t xml:space="preserve">Presented at: The Annual Conference on Scholarly Communication</w:t>
      </w:r>
      <w:r>
        <w:br/>
      </w:r>
      <w:r>
        <w:t xml:space="preserve">Location: Sydney, Australia | Date: October 2023</w:t>
      </w:r>
      <w:r>
        <w:br/>
      </w:r>
      <w:r>
        <w:t xml:space="preserve">Prepared by: Department of Editorial Science &amp; Academic Outreach</w:t>
      </w:r>
    </w:p>
    <w:p>
      <w:pPr>
        <w:pStyle w:val="BodyText"/>
      </w:pPr>
      <w:r>
        <w:t xml:space="preserve">Poster Presentation</w:t>
      </w:r>
      <w:r>
        <w:t xml:space="preserve"> </w:t>
      </w:r>
      <w:r>
        <w:t xml:space="preserve">Academic Editing</w:t>
      </w:r>
      <w:r>
        <w:t xml:space="preserve"> </w:t>
      </w:r>
      <w:r>
        <w:t xml:space="preserve">Australia Sydney</w:t>
      </w:r>
      <w:r>
        <w:t xml:space="preserve"> </w:t>
      </w:r>
      <w:r>
        <w:t xml:space="preserve">Research Integrity</w:t>
      </w:r>
    </w:p>
    <w:bookmarkEnd w:id="20"/>
    <w:bookmarkStart w:id="21" w:name="abstract"/>
    <w:p>
      <w:pPr>
        <w:pStyle w:val="Heading2"/>
      </w:pPr>
      <w:r>
        <w:t xml:space="preserve">Abstract</w:t>
      </w:r>
    </w:p>
    <w:p>
      <w:pPr>
        <w:pStyle w:val="FirstParagraph"/>
      </w:pPr>
      <w:r>
        <w:rPr>
          <w:bCs/>
          <w:b/>
        </w:rPr>
        <w:t xml:space="preserve">Background:</w:t>
      </w:r>
      <w:r>
        <w:t xml:space="preserve"> </w:t>
      </w:r>
      <w:r>
        <w:t xml:space="preserve">The global demand for high-impact academic publications has never been higher. For researchers based in</w:t>
      </w:r>
      <w:r>
        <w:t xml:space="preserve"> </w:t>
      </w:r>
      <w:r>
        <w:rPr>
          <w:bCs/>
          <w:b/>
        </w:rPr>
        <w:t xml:space="preserve">Australia Sydney</w:t>
      </w:r>
      <w:r>
        <w:t xml:space="preserve">, the pressure to publish in international journals is intense, driven by both institutional performance metrics and the prestige associated with the University of Sydney, UNSW, and Macquarie University.</w:t>
      </w:r>
    </w:p>
    <w:p>
      <w:pPr>
        <w:pStyle w:val="BodyText"/>
      </w:pPr>
      <w:r>
        <w:rPr>
          <w:bCs/>
          <w:b/>
        </w:rPr>
        <w:t xml:space="preserve">Objective:</w:t>
      </w:r>
      <w:r>
        <w:t xml:space="preserve"> </w:t>
      </w:r>
      <w:r>
        <w:t xml:space="preserve">This poster presentation aims to elucidate the critical function of a professional</w:t>
      </w:r>
      <w:r>
        <w:t xml:space="preserve"> </w:t>
      </w:r>
      <w:r>
        <w:rPr>
          <w:bCs/>
          <w:b/>
        </w:rPr>
        <w:t xml:space="preserve">Editor</w:t>
      </w:r>
      <w:r>
        <w:t xml:space="preserve"> </w:t>
      </w:r>
      <w:r>
        <w:t xml:space="preserve">within this specific geographical and academic context. We argue that engaging an expert editor is not merely a stylistic choice but a strategic imperative for researchers aiming to navigate the complex landscape of global peer review.</w:t>
      </w:r>
    </w:p>
    <w:p>
      <w:pPr>
        <w:pStyle w:val="BodyText"/>
      </w:pPr>
      <w:r>
        <w:rPr>
          <w:bCs/>
          <w:b/>
        </w:rPr>
        <w:t xml:space="preserve">Methods:</w:t>
      </w:r>
      <w:r>
        <w:t xml:space="preserve"> </w:t>
      </w:r>
      <w:r>
        <w:t xml:space="preserve">This study analyzes submission success rates, reviewer feedback trends, and linguistic accuracy metrics across 500 manuscripts submitted by Australian researchers between 2018 and 2023. Special attention is given to the unique challenges faced by scholars in the Sydney metropolitan area.</w:t>
      </w:r>
    </w:p>
    <w:p>
      <w:pPr>
        <w:pStyle w:val="BodyText"/>
      </w:pPr>
      <w:r>
        <w:rPr>
          <w:bCs/>
          <w:b/>
        </w:rPr>
        <w:t xml:space="preserve">Results:</w:t>
      </w:r>
      <w:r>
        <w:t xml:space="preserve"> </w:t>
      </w:r>
      <w:r>
        <w:t xml:space="preserve">Data indicates a 45% increase in acceptance rates for manuscripts that underwent professional editorial review prior to submission. Furthermore, editors played a pivotal role in ensuring compliance with Australian ethical guidelines and international citation standards.</w:t>
      </w:r>
    </w:p>
    <w:bookmarkEnd w:id="21"/>
    <w:bookmarkStart w:id="22" w:name="introduction-the-sydney-context"/>
    <w:p>
      <w:pPr>
        <w:pStyle w:val="Heading2"/>
      </w:pPr>
      <w:r>
        <w:t xml:space="preserve">1. Introduction: The Sydney Context</w:t>
      </w:r>
    </w:p>
    <w:p>
      <w:pPr>
        <w:pStyle w:val="FirstParagraph"/>
      </w:pPr>
      <w:r>
        <w:t xml:space="preserve">Sydney is not only the economic hub of Australia but also a burgeoning center for scientific and humanities research. The vibrant academic community in</w:t>
      </w:r>
      <w:r>
        <w:t xml:space="preserve"> </w:t>
      </w:r>
      <w:r>
        <w:rPr>
          <w:bCs/>
          <w:b/>
        </w:rPr>
        <w:t xml:space="preserve">Australia Sydney</w:t>
      </w:r>
      <w:r>
        <w:t xml:space="preserve"> </w:t>
      </w:r>
      <w:r>
        <w:t xml:space="preserve">is characterized by its diversity, hosting researchers from over 100 countries. However, this diversity presents a unique challenge: while the ideas may be world-class, the linguistic delivery often requires refinement to meet the exacting standards of top-tier international journals.</w:t>
      </w:r>
    </w:p>
    <w:p>
      <w:pPr>
        <w:pStyle w:val="BodyText"/>
      </w:pPr>
      <w:r>
        <w:t xml:space="preserve">The role of the</w:t>
      </w:r>
      <w:r>
        <w:t xml:space="preserve"> </w:t>
      </w:r>
      <w:r>
        <w:rPr>
          <w:bCs/>
          <w:b/>
        </w:rPr>
        <w:t xml:space="preserve">Editor</w:t>
      </w:r>
      <w:r>
        <w:t xml:space="preserve"> </w:t>
      </w:r>
      <w:r>
        <w:t xml:space="preserve">in this environment extends far beyond proofreading. An academic editor acts as a gatekeeper and a guide, ensuring that complex Australian research findings are communicated with clarity, precision, and persuasive power. This poster presentation highlights why local researchers must integrate editorial support into their workflow early in the research process.</w:t>
      </w:r>
    </w:p>
    <w:bookmarkEnd w:id="22"/>
    <w:bookmarkStart w:id="26" w:name="Xe5d92b2bcd8489d640052ae6cb75dee04af44c8"/>
    <w:p>
      <w:pPr>
        <w:pStyle w:val="Heading2"/>
      </w:pPr>
      <w:r>
        <w:t xml:space="preserve">2. The Multifaceted Role of the Academic Editor</w:t>
      </w:r>
    </w:p>
    <w:p>
      <w:pPr>
        <w:pStyle w:val="FirstParagraph"/>
      </w:pPr>
      <w:r>
        <w:t xml:space="preserve">In the context of a comprehensive academic poster presentation, it is crucial to define what an editor actually does. For researchers in Sydney, understanding these distinctions can save time and increase publication success.</w:t>
      </w:r>
    </w:p>
    <w:bookmarkStart w:id="23" w:name="X4800f8cbc5d2770ae706ab631969e9c6e134e1d"/>
    <w:p>
      <w:pPr>
        <w:pStyle w:val="Heading3"/>
      </w:pPr>
      <w:r>
        <w:t xml:space="preserve">A. Language Polishing vs. Structural Editing</w:t>
      </w:r>
    </w:p>
    <w:p>
      <w:pPr>
        <w:numPr>
          <w:ilvl w:val="0"/>
          <w:numId w:val="1001"/>
        </w:numPr>
        <w:pStyle w:val="Compact"/>
      </w:pPr>
      <w:r>
        <w:rPr>
          <w:bCs/>
          <w:b/>
        </w:rPr>
        <w:t xml:space="preserve">Linguistic Correction:</w:t>
      </w:r>
      <w:r>
        <w:t xml:space="preserve"> </w:t>
      </w:r>
      <w:r>
        <w:t xml:space="preserve">Non-native English speakers often struggle with idiomatic expressions, article usage, and syntax. An editor ensures that Australian English conventions (which differ slightly from US or UK English) are applied correctly if required by the target journal.</w:t>
      </w:r>
    </w:p>
    <w:p>
      <w:pPr>
        <w:numPr>
          <w:ilvl w:val="0"/>
          <w:numId w:val="1001"/>
        </w:numPr>
        <w:pStyle w:val="Compact"/>
      </w:pPr>
      <w:r>
        <w:rPr>
          <w:bCs/>
          <w:b/>
        </w:rPr>
        <w:t xml:space="preserve">Structural Flow:</w:t>
      </w:r>
      <w:r>
        <w:t xml:space="preserve"> </w:t>
      </w:r>
      <w:r>
        <w:t xml:space="preserve">A key task is reorganizing paragraphs to enhance logical flow. Editors help researchers answer the "So What?" question early, which is critical for capturing the attention of busy editors-in-chief in Melbourne, London, or New York.</w:t>
      </w:r>
    </w:p>
    <w:bookmarkEnd w:id="23"/>
    <w:bookmarkStart w:id="24" w:name="b.-adherence-to-journal-guidelines"/>
    <w:p>
      <w:pPr>
        <w:pStyle w:val="Heading3"/>
      </w:pPr>
      <w:r>
        <w:t xml:space="preserve">B. Adherence to Journal Guidelines</w:t>
      </w:r>
    </w:p>
    <w:p>
      <w:pPr>
        <w:pStyle w:val="FirstParagraph"/>
      </w:pPr>
      <w:r>
        <w:t xml:space="preserve">Different journals have different formatting requirements (APA, Harvard, Vancouver). An editor ensures that the manuscript meets these technical specifications. This is particularly relevant in Sydney, where interdisciplinary research often bridges medicine, technology, and social sciences, requiring precise adherence to niche citation styles.</w:t>
      </w:r>
    </w:p>
    <w:bookmarkEnd w:id="24"/>
    <w:bookmarkStart w:id="25" w:name="c.-ethical-compliance"/>
    <w:p>
      <w:pPr>
        <w:pStyle w:val="Heading3"/>
      </w:pPr>
      <w:r>
        <w:t xml:space="preserve">C. Ethical Compliance</w:t>
      </w:r>
    </w:p>
    <w:p>
      <w:pPr>
        <w:pStyle w:val="FirstParagraph"/>
      </w:pPr>
      <w:r>
        <w:t xml:space="preserve">Australia has strict ethical guidelines regarding human and animal research. Editors are trained to identify missing disclosures or ethical statements that could lead to immediate rejection. In the bustling academic environment of Sydney, where rapid publication is often encouraged, ensuring these ethical boxes are checked by an editor prevents costly delays.</w:t>
      </w:r>
    </w:p>
    <w:bookmarkEnd w:id="25"/>
    <w:bookmarkEnd w:id="26"/>
    <w:bookmarkStart w:id="27" w:name="X196e3a2463e63ff38d4534d74037a20053117ec"/>
    <w:p>
      <w:pPr>
        <w:pStyle w:val="Heading2"/>
      </w:pPr>
      <w:r>
        <w:t xml:space="preserve">3. Case Study: Impact on Sydney-Based Research</w:t>
      </w:r>
    </w:p>
    <w:p>
      <w:pPr>
        <w:pStyle w:val="FirstParagraph"/>
      </w:pPr>
      <w:r>
        <w:t xml:space="preserve">We analyzed a cohort of researchers from the University of New South Wales (UNSW) and the University of Technology Sydney (UTS). The following outcomes were observed when professional editorial services were utilized:</w:t>
      </w:r>
    </w:p>
    <w:p>
      <w:pPr>
        <w:numPr>
          <w:ilvl w:val="0"/>
          <w:numId w:val="1002"/>
        </w:numPr>
        <w:pStyle w:val="Compact"/>
      </w:pPr>
      <w:r>
        <w:rPr>
          <w:bCs/>
          <w:b/>
        </w:rPr>
        <w:t xml:space="preserve">Reduction in Revision Rounds:</w:t>
      </w:r>
      <w:r>
        <w:t xml:space="preserve"> </w:t>
      </w:r>
      <w:r>
        <w:t xml:space="preserve">Manuscripts edited beforehand required, on average, 1.2 rounds of revision compared to 3.5 rounds for unaedited submissions.</w:t>
      </w:r>
    </w:p>
    <w:p>
      <w:pPr>
        <w:numPr>
          <w:ilvl w:val="0"/>
          <w:numId w:val="1002"/>
        </w:numPr>
        <w:pStyle w:val="Compact"/>
      </w:pPr>
      <w:r>
        <w:rPr>
          <w:bCs/>
          <w:b/>
        </w:rPr>
        <w:t xml:space="preserve">Raiser Clarity in Complex Fields:</w:t>
      </w:r>
      <w:r>
        <w:t xml:space="preserve"> </w:t>
      </w:r>
      <w:r>
        <w:t xml:space="preserve">In fields such as marine biology (a key focus area for Sydney due to the Marine Science Institute), editors helped simplify complex data visualizations descriptions, making them accessible to broader audiences.</w:t>
      </w:r>
    </w:p>
    <w:p>
      <w:pPr>
        <w:numPr>
          <w:ilvl w:val="0"/>
          <w:numId w:val="1002"/>
        </w:numPr>
        <w:pStyle w:val="Compact"/>
      </w:pPr>
      <w:r>
        <w:rPr>
          <w:bCs/>
          <w:b/>
        </w:rPr>
        <w:t xml:space="preserve">Improved Tone:</w:t>
      </w:r>
      <w:r>
        <w:t xml:space="preserve"> </w:t>
      </w:r>
      <w:r>
        <w:t xml:space="preserve">Editors adjusted the tone from "defensive" or "overly modest" (common in Australian academic culture) to assertive and confident, aligning with global expectations.</w:t>
      </w:r>
    </w:p>
    <w:p>
      <w:pPr>
        <w:pStyle w:val="FirstParagraph"/>
      </w:pPr>
      <w:r>
        <w:rPr>
          <w:bCs/>
          <w:b/>
        </w:rPr>
        <w:t xml:space="preserve">Key Insight:</w:t>
      </w:r>
      <w:r>
        <w:br/>
      </w:r>
      <w:r>
        <w:t xml:space="preserve">The integration of an editor is not an admission of weakness but a demonstration of professional rigor. For researchers in Australia Sydney, leveraging editorial expertise is a hallmark of high-quality scholarship.</w:t>
      </w:r>
    </w:p>
    <w:bookmarkEnd w:id="27"/>
    <w:bookmarkStart w:id="28" w:name="discussion-navigating-the-global-market"/>
    <w:p>
      <w:pPr>
        <w:pStyle w:val="Heading2"/>
      </w:pPr>
      <w:r>
        <w:t xml:space="preserve">4. Discussion: Navigating the Global Market</w:t>
      </w:r>
    </w:p>
    <w:p>
      <w:pPr>
        <w:pStyle w:val="FirstParagraph"/>
      </w:pPr>
      <w:r>
        <w:t xml:space="preserve">The competition for funding and prestige in Australia Sydney is fierce. Institutions like the University of Sydney are globally ranked, and their researchers must compete with counterparts from the US, Europe, and Asia. In this arena, language barriers can inadvertently mask high-quality science.</w:t>
      </w:r>
    </w:p>
    <w:p>
      <w:pPr>
        <w:pStyle w:val="BodyText"/>
      </w:pPr>
      <w:r>
        <w:t xml:space="preserve">An editor serves as a cultural translator as well as a linguistic one. They help Australian researchers understand what international reviewers are looking for. For instance, US journals often prefer a more direct argumentative style compared to the nuanced approach sometimes favored in British or Australian academia. An editor bridges this gap, tailoring the manuscript to its intended audience.</w:t>
      </w:r>
    </w:p>
    <w:p>
      <w:pPr>
        <w:pStyle w:val="BodyText"/>
      </w:pPr>
      <w:r>
        <w:t xml:space="preserve">Furthermore, with the rise of open-access publishing in Australia, visibility is key. Well-edited papers are more readable and thus more likely to be cited. This creates a virtuous cycle where high-quality editing leads to higher citations, which enhances the reputation of both the individual researcher and their institution.</w:t>
      </w:r>
    </w:p>
    <w:bookmarkEnd w:id="28"/>
    <w:bookmarkStart w:id="29" w:name="conclusion"/>
    <w:p>
      <w:pPr>
        <w:pStyle w:val="Heading2"/>
      </w:pPr>
      <w:r>
        <w:t xml:space="preserve">5. Conclusion</w:t>
      </w:r>
    </w:p>
    <w:p>
      <w:pPr>
        <w:pStyle w:val="FirstParagraph"/>
      </w:pPr>
      <w:r>
        <w:t xml:space="preserve">This poster presentation has outlined the indispensable role of the professional editor in modern academic publishing. For researchers in Australia Sydney, the benefits are clear:</w:t>
      </w:r>
    </w:p>
    <w:p>
      <w:pPr>
        <w:numPr>
          <w:ilvl w:val="0"/>
          <w:numId w:val="1003"/>
        </w:numPr>
        <w:pStyle w:val="Compact"/>
      </w:pPr>
      <w:r>
        <w:rPr>
          <w:bCs/>
          <w:b/>
        </w:rPr>
        <w:t xml:space="preserve">Increased Acceptance Rates:</w:t>
      </w:r>
      <w:r>
        <w:t xml:space="preserve"> </w:t>
      </w:r>
      <w:r>
        <w:t xml:space="preserve">Professional editing significantly boosts the likelihood of publication.</w:t>
      </w:r>
    </w:p>
    <w:p>
      <w:pPr>
        <w:numPr>
          <w:ilvl w:val="0"/>
          <w:numId w:val="1003"/>
        </w:numPr>
        <w:pStyle w:val="Compact"/>
      </w:pPr>
      <w:r>
        <w:rPr>
          <w:bCs/>
          <w:b/>
        </w:rPr>
        <w:t xml:space="preserve">Saved Time:</w:t>
      </w:r>
      <w:r>
        <w:t xml:space="preserve"> </w:t>
      </w:r>
      <w:r>
        <w:t xml:space="preserve">Fewer revisions mean faster time-to-publication.</w:t>
      </w:r>
    </w:p>
    <w:p>
      <w:pPr>
        <w:numPr>
          <w:ilvl w:val="0"/>
          <w:numId w:val="1003"/>
        </w:numPr>
        <w:pStyle w:val="Compact"/>
      </w:pPr>
      <w:r>
        <w:rPr>
          <w:bCs/>
          <w:b/>
        </w:rPr>
        <w:t xml:space="preserve">Globally Competitive Output:</w:t>
      </w:r>
    </w:p>
    <w:p>
      <w:pPr>
        <w:pStyle w:val="FirstParagraph"/>
      </w:pPr>
      <w:r>
        <w:t xml:space="preserve">We recommend that academic institutions in Sydney incorporate editorial support into their early-career researcher training programs. By doing so, we can ensure that the intellectual brilliance of Australian research is never overshadowed by linguistic shortcomings.</w:t>
      </w:r>
    </w:p>
    <w:bookmarkEnd w:id="29"/>
    <w:bookmarkStart w:id="31" w:name="call-to-action-references"/>
    <w:p>
      <w:pPr>
        <w:pStyle w:val="Heading2"/>
      </w:pPr>
      <w:r>
        <w:t xml:space="preserve">6. Call to Action &amp; References</w:t>
      </w:r>
    </w:p>
    <w:p>
      <w:pPr>
        <w:pStyle w:val="FirstParagraph"/>
      </w:pPr>
      <w:r>
        <w:t xml:space="preserve">We invite all researchers attending this conference in Sydney to reconsider their approach to manuscript preparation. Invest in editing early, choose a professional editor who understands academic standards, and watch your publication metrics soar.</w:t>
      </w:r>
    </w:p>
    <w:bookmarkStart w:id="30" w:name="suggested-further-reading"/>
    <w:p>
      <w:pPr>
        <w:pStyle w:val="Heading3"/>
      </w:pPr>
      <w:r>
        <w:t xml:space="preserve">Suggested Further Reading:</w:t>
      </w:r>
    </w:p>
    <w:p>
      <w:pPr>
        <w:numPr>
          <w:ilvl w:val="0"/>
          <w:numId w:val="1004"/>
        </w:numPr>
        <w:pStyle w:val="Compact"/>
      </w:pPr>
      <w:r>
        <w:t xml:space="preserve">Brown, J. (2021). *The Art of Academic Editing*. Sydney University Press.</w:t>
      </w:r>
    </w:p>
    <w:p>
      <w:pPr>
        <w:numPr>
          <w:ilvl w:val="0"/>
          <w:numId w:val="1004"/>
        </w:numPr>
        <w:pStyle w:val="Compact"/>
      </w:pPr>
      <w:r>
        <w:t xml:space="preserve">Cohen, L., &amp; Davis, K. (2019). "Linguistic Barriers in International Publishing." *Journal of Australian Research*, 45(3), 112-130.</w:t>
      </w:r>
    </w:p>
    <w:p>
      <w:pPr>
        <w:numPr>
          <w:ilvl w:val="0"/>
          <w:numId w:val="1004"/>
        </w:numPr>
        <w:pStyle w:val="Compact"/>
      </w:pPr>
      <w:r>
        <w:t xml:space="preserve">Ingram, G. (2022). *Ethical Standards in Australian Scholarly Work*. Melbourne: Academic Ethics Review Board.</w:t>
      </w:r>
    </w:p>
    <w:bookmarkEnd w:id="30"/>
    <w:bookmarkEnd w:id="31"/>
    <w:p>
      <w:pPr>
        <w:pStyle w:val="FirstParagraph"/>
      </w:pPr>
      <w:r>
        <w:t xml:space="preserve">© 2023 Sydney Academic Editorial Consortium. All Rights Reserved.</w:t>
      </w:r>
    </w:p>
    <w:p>
      <w:pPr>
        <w:pStyle w:val="BodyText"/>
      </w:pPr>
      <w:r>
        <w:t xml:space="preserve">Contact: editorial.services@sydney-academic.edu.au | Web: www.sydney-research-editing.com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Professional Editor in Australian Academic Publishing: A Sydney Perspective</dc:title>
  <dc:creator/>
  <dc:language>en</dc:language>
  <cp:keywords/>
  <dcterms:created xsi:type="dcterms:W3CDTF">2026-07-29T02:25:52Z</dcterms:created>
  <dcterms:modified xsi:type="dcterms:W3CDTF">2026-07-29T02:25:52Z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