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Academic</w:t>
      </w:r>
      <w:r>
        <w:t xml:space="preserve"> </w:t>
      </w:r>
      <w:r>
        <w:t xml:space="preserve">Editor:</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the</w:t>
      </w:r>
      <w:r>
        <w:t xml:space="preserve"> </w:t>
      </w:r>
      <w:r>
        <w:t xml:space="preserve">China</w:t>
      </w:r>
      <w:r>
        <w:t xml:space="preserve"> </w:t>
      </w:r>
      <w:r>
        <w:t xml:space="preserve">Shanghai</w:t>
      </w:r>
      <w:r>
        <w:t xml:space="preserve"> </w:t>
      </w:r>
      <w:r>
        <w:t xml:space="preserve">Context</w:t>
      </w:r>
    </w:p>
    <w:bookmarkStart w:id="20" w:name="the-evolving-role-of-the-academic-editor"/>
    <w:p>
      <w:pPr>
        <w:pStyle w:val="Heading1"/>
      </w:pPr>
      <w:r>
        <w:t xml:space="preserve">The Evolving Role of the Academic Editor</w:t>
      </w:r>
    </w:p>
    <w:p>
      <w:pPr>
        <w:pStyle w:val="FirstParagraph"/>
      </w:pPr>
      <w:r>
        <w:rPr>
          <w:bCs/>
          <w:b/>
        </w:rPr>
        <w:t xml:space="preserve">Navigating Complexity, Culture, and Communication in China Shanghai’s Global Research Hub</w:t>
      </w:r>
    </w:p>
    <w:bookmarkEnd w:id="20"/>
    <w:bookmarkStart w:id="23" w:name="the-landscape-of-modern-editorial-work"/>
    <w:p>
      <w:pPr>
        <w:pStyle w:val="Heading2"/>
      </w:pPr>
      <w:r>
        <w:t xml:space="preserve">The Landscape of Modern Editorial Work</w:t>
      </w:r>
    </w:p>
    <w:p>
      <w:pPr>
        <w:pStyle w:val="FirstParagraph"/>
      </w:pPr>
      <w:r>
        <w:t xml:space="preserve">In the contemporary academic ecosystem, the role of an</w:t>
      </w:r>
      <w:r>
        <w:t xml:space="preserve"> </w:t>
      </w:r>
      <w:r>
        <w:rPr>
          <w:bCs/>
          <w:b/>
        </w:rPr>
        <w:t xml:space="preserve">Editor</w:t>
      </w:r>
      <w:r>
        <w:t xml:space="preserve"> </w:t>
      </w:r>
      <w:r>
        <w:t xml:space="preserve">has transcended traditional proofreading and manuscript selection. Today, an Editor serves as a critical gatekeeper of scientific integrity, a cultural mediator between disciplines and borders, and a strategic advisor to researchers aiming for global impact. This dynamic is particularly pronounced in high-velocity academic hubs where the volume of research output is immense.</w:t>
      </w:r>
    </w:p>
    <w:bookmarkStart w:id="21" w:name="the-shifting-paradigm"/>
    <w:p>
      <w:pPr>
        <w:pStyle w:val="Heading3"/>
      </w:pPr>
      <w:r>
        <w:t xml:space="preserve">The Shifting Paradigm</w:t>
      </w:r>
    </w:p>
    <w:p>
      <w:pPr>
        <w:pStyle w:val="FirstParagraph"/>
      </w:pPr>
      <w:r>
        <w:t xml:space="preserve">Gone are the days when an Editor merely checked grammar and formatting. Modern editorial workflows involve rigorous peer-review management, ethical compliance monitoring (including AI-generated content detection), and strategic alignment with journal scope. The Editor is now a project manager of knowledge dissemination, ensuring that every published article meets the highest standards of reproducibility, clarity, and novelty.</w:t>
      </w:r>
    </w:p>
    <w:bookmarkEnd w:id="21"/>
    <w:bookmarkStart w:id="22" w:name="the-globalization-imperative"/>
    <w:p>
      <w:pPr>
        <w:pStyle w:val="Heading3"/>
      </w:pPr>
      <w:r>
        <w:t xml:space="preserve">The Globalization Imperative</w:t>
      </w:r>
    </w:p>
    <w:p>
      <w:pPr>
        <w:pStyle w:val="FirstParagraph"/>
      </w:pPr>
      <w:r>
        <w:t xml:space="preserve">As academia becomes increasingly globalized, Editors must possess not only subject-matter expertise but also cross-cultural communication skills. They bridge the gap between non-native English speakers and international readership. This requires a nuanced understanding of linguistic structures, idiomatic expressions, and the specific rhetorical expectations of Western versus Eastern academic traditions.</w:t>
      </w:r>
    </w:p>
    <w:p>
      <w:pPr>
        <w:pStyle w:val="BodyText"/>
      </w:pPr>
      <w:r>
        <w:rPr>
          <w:bCs/>
          <w:b/>
        </w:rPr>
        <w:t xml:space="preserve">Key Insight:</w:t>
      </w:r>
      <w:r>
        <w:t xml:space="preserve"> </w:t>
      </w:r>
      <w:r>
        <w:t xml:space="preserve">The modern Editor acts as a "scientific diplomat," facilitating dialogue between researchers from diverse backgrounds to foster global collaboration.</w:t>
      </w:r>
    </w:p>
    <w:bookmarkEnd w:id="22"/>
    <w:bookmarkEnd w:id="23"/>
    <w:bookmarkStart w:id="27" w:name="the-china-shanghai-strategic-hub"/>
    <w:p>
      <w:pPr>
        <w:pStyle w:val="Heading2"/>
      </w:pPr>
      <w:r>
        <w:t xml:space="preserve">The China Shanghai Strategic Hub</w:t>
      </w:r>
    </w:p>
    <w:p>
      <w:pPr>
        <w:pStyle w:val="FirstParagraph"/>
      </w:pPr>
      <w:r>
        <w:rPr>
          <w:bCs/>
          <w:b/>
        </w:rPr>
        <w:t xml:space="preserve">China Shanghai</w:t>
      </w:r>
      <w:r>
        <w:t xml:space="preserve"> </w:t>
      </w:r>
      <w:r>
        <w:t xml:space="preserve">stands at the epicenter of this transformation. As one of Asia’s premier financial, technological, and academic centers, it hosts a dense concentration of world-class universities, research institutes, and biotech firms. The city is not merely a participant in global science but a rapidly accelerating driver of innovation.</w:t>
      </w:r>
    </w:p>
    <w:bookmarkStart w:id="24" w:name="volume-and-velocity"/>
    <w:p>
      <w:pPr>
        <w:pStyle w:val="Heading3"/>
      </w:pPr>
      <w:r>
        <w:t xml:space="preserve">Volume and Velocity</w:t>
      </w:r>
    </w:p>
    <w:p>
      <w:pPr>
        <w:pStyle w:val="FirstParagraph"/>
      </w:pPr>
      <w:r>
        <w:t xml:space="preserve">The volume of research originating from Shanghai’s institutions has exploded over the last decade. From artificial intelligence to advanced materials science, Shanghai-based researchers are publishing at an unprecedented rate. For Editors, this presents both a massive opportunity and a significant logistical challenge. Managing workflows in such a high-pressure environment requires robust digital infrastructure and efficient communication channels.</w:t>
      </w:r>
    </w:p>
    <w:bookmarkEnd w:id="24"/>
    <w:bookmarkStart w:id="25" w:name="cultural-nuances-in-publishing"/>
    <w:p>
      <w:pPr>
        <w:pStyle w:val="Heading3"/>
      </w:pPr>
      <w:r>
        <w:t xml:space="preserve">Cultural Nuances in Publishing</w:t>
      </w:r>
    </w:p>
    <w:p>
      <w:pPr>
        <w:pStyle w:val="FirstParagraph"/>
      </w:pPr>
      <w:r>
        <w:t xml:space="preserve">Publishing from China involves navigating specific cultural and bureaucratic nuances. Researchers in Shanghai often adhere to Confucian values of hierarchy and humility, which can sometimes conflict with the assertive, self-promotional tone required by many top-tier Western journals. An Editor familiar with the</w:t>
      </w:r>
      <w:r>
        <w:t xml:space="preserve"> </w:t>
      </w:r>
      <w:r>
        <w:rPr>
          <w:bCs/>
          <w:b/>
        </w:rPr>
        <w:t xml:space="preserve">China Shanghai</w:t>
      </w:r>
      <w:r>
        <w:t xml:space="preserve"> </w:t>
      </w:r>
      <w:r>
        <w:t xml:space="preserve">context understands how to guide authors to maintain their scholarly modesty while effectively articulating the significance of their findings to a global audience.</w:t>
      </w:r>
    </w:p>
    <w:bookmarkEnd w:id="25"/>
    <w:bookmarkStart w:id="26" w:name="the-double-first-class-initiative"/>
    <w:p>
      <w:pPr>
        <w:pStyle w:val="Heading3"/>
      </w:pPr>
      <w:r>
        <w:t xml:space="preserve">The "Double First-Class" Initiative</w:t>
      </w:r>
    </w:p>
    <w:p>
      <w:pPr>
        <w:pStyle w:val="FirstParagraph"/>
      </w:pPr>
      <w:r>
        <w:t xml:space="preserve">Influenced by China’s national "Double First-Class" university construction initiative, institutions in Shanghai are under immense pressure to publish in high-impact international journals. This creates a surge in demand for professional editorial support. Editors who specialize in this region must understand these systemic pressures and provide solutions that enhance quality without compromising the integrity of the scientific method.</w:t>
      </w:r>
    </w:p>
    <w:p>
      <w:pPr>
        <w:pStyle w:val="BodyText"/>
      </w:pPr>
      <w:r>
        <w:rPr>
          <w:bCs/>
          <w:b/>
        </w:rPr>
        <w:t xml:space="preserve">Strategic Note:</w:t>
      </w:r>
      <w:r>
        <w:t xml:space="preserve"> </w:t>
      </w:r>
      <w:r>
        <w:t xml:space="preserve">Shanghai is a gateway to the broader Chinese market. Mastery of its academic culture allows Editors to unlock significant research output from one of the world’s most productive scientific nations.</w:t>
      </w:r>
    </w:p>
    <w:bookmarkEnd w:id="26"/>
    <w:bookmarkEnd w:id="27"/>
    <w:bookmarkStart w:id="32" w:name="the-future-editorial-toolkit"/>
    <w:p>
      <w:pPr>
        <w:pStyle w:val="Heading2"/>
      </w:pPr>
      <w:r>
        <w:t xml:space="preserve">The Future Editorial Toolkit</w:t>
      </w:r>
    </w:p>
    <w:p>
      <w:pPr>
        <w:pStyle w:val="FirstParagraph"/>
      </w:pPr>
      <w:r>
        <w:t xml:space="preserve">To remain effective in the Shanghai context and beyond, Editors must adopt advanced tools and methodologies that address the unique demands of modern publishing.</w:t>
      </w:r>
    </w:p>
    <w:bookmarkStart w:id="28" w:name="digital-fluency-and-ai-integration"/>
    <w:p>
      <w:pPr>
        <w:pStyle w:val="Heading3"/>
      </w:pPr>
      <w:r>
        <w:t xml:space="preserve">Digital Fluency and AI Integration</w:t>
      </w:r>
    </w:p>
    <w:p>
      <w:pPr>
        <w:pStyle w:val="FirstParagraph"/>
      </w:pPr>
      <w:r>
        <w:t xml:space="preserve">The integration of Artificial Intelligence (AI) into editorial workflows is no longer optional. In Shanghai, where tech adoption is rapid, Editors utilize AI for initial plagiarism checks, language polishing suggestions, and even preliminary peer-review matching. However, the human Editor remains essential for contextual judgment. The synergy between human intuition and algorithmic efficiency defines the future of editing.</w:t>
      </w:r>
    </w:p>
    <w:bookmarkEnd w:id="28"/>
    <w:bookmarkStart w:id="29" w:name="multilingual-capabilities"/>
    <w:p>
      <w:pPr>
        <w:pStyle w:val="Heading3"/>
      </w:pPr>
      <w:r>
        <w:t xml:space="preserve">Multilingual Capabilities</w:t>
      </w:r>
    </w:p>
    <w:p>
      <w:pPr>
        <w:pStyle w:val="FirstParagraph"/>
      </w:pPr>
      <w:r>
        <w:t xml:space="preserve">While English remains the lingua franca of science, there is a growing recognition of the value of multilingual editorial teams. Editors who can navigate Mandarin Chinese and English are increasingly valuable in Shanghai. They ensure that subtle cultural references or specific regulatory contexts (such as those related to China’s data security laws) are accurately interpreted and represented.</w:t>
      </w:r>
    </w:p>
    <w:bookmarkEnd w:id="29"/>
    <w:bookmarkStart w:id="30" w:name="ethical-stewardship"/>
    <w:p>
      <w:pPr>
        <w:pStyle w:val="Heading3"/>
      </w:pPr>
      <w:r>
        <w:t xml:space="preserve">Ethical Stewardship</w:t>
      </w:r>
    </w:p>
    <w:p>
      <w:pPr>
        <w:pStyle w:val="FirstParagraph"/>
      </w:pPr>
      <w:r>
        <w:t xml:space="preserve">With the rise of image manipulation and salami-slicing publications, the ethical role of the Editor is paramount. In a competitive hub like Shanghai, where publication pressure is high, Editors must vigilantly uphold standards. This involves rigorous scrutiny of data integrity and authorship contributions.</w:t>
      </w:r>
    </w:p>
    <w:bookmarkEnd w:id="30"/>
    <w:bookmarkStart w:id="31" w:name="conclusion"/>
    <w:p>
      <w:pPr>
        <w:pStyle w:val="Heading3"/>
      </w:pPr>
      <w:r>
        <w:t xml:space="preserve">Conclusion</w:t>
      </w:r>
    </w:p>
    <w:p>
      <w:pPr>
        <w:pStyle w:val="FirstParagraph"/>
      </w:pPr>
      <w:r>
        <w:t xml:space="preserve">The intersection of advanced editorial practice and the vibrant academic environment of</w:t>
      </w:r>
      <w:r>
        <w:t xml:space="preserve"> </w:t>
      </w:r>
      <w:r>
        <w:rPr>
          <w:bCs/>
          <w:b/>
        </w:rPr>
        <w:t xml:space="preserve">China Shanghai</w:t>
      </w:r>
      <w:r>
        <w:t xml:space="preserve"> </w:t>
      </w:r>
      <w:r>
        <w:t xml:space="preserve">represents a critical frontier in global science communication. By understanding the local context, leveraging technology, and upholding rigorous ethical standards, Editors can significantly enhance the visibility and impact of research emerging from this dynamic city.</w:t>
      </w:r>
    </w:p>
    <w:p>
      <w:pPr>
        <w:pStyle w:val="BodyText"/>
      </w:pPr>
      <w:r>
        <w:rPr>
          <w:bCs/>
          <w:b/>
        </w:rPr>
        <w:t xml:space="preserve">Actionable Takeaway:</w:t>
      </w:r>
      <w:r>
        <w:t xml:space="preserve"> </w:t>
      </w:r>
      <w:r>
        <w:t xml:space="preserve">Invest in cross-cultural training for editorial staff to better serve the booming output from Shanghai’s research institutions.</w:t>
      </w:r>
    </w:p>
    <w:bookmarkEnd w:id="31"/>
    <w:bookmarkEnd w:id="32"/>
    <w:p>
      <w:pPr>
        <w:pStyle w:val="BodyText"/>
      </w:pPr>
      <w:r>
        <w:t xml:space="preserve">© 2023 Academic Editorial Review Board. All rights reserved.</w:t>
      </w:r>
      <w:r>
        <w:br/>
      </w:r>
      <w:r>
        <w:rPr>
          <w:iCs/>
          <w:i/>
        </w:rPr>
        <w:t xml:space="preserve">This poster presentation highlights key trends in academic editing with a specific focus on the China Shanghai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Academic Editor: A Strategic Overview for the China Shanghai Context</dc:title>
  <dc:creator/>
  <dc:language>en</dc:language>
  <cp:keywords/>
  <dcterms:created xsi:type="dcterms:W3CDTF">2026-07-29T16:52:56Z</dcterms:created>
  <dcterms:modified xsi:type="dcterms:W3CDTF">2026-07-29T16:52:56Z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