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Ethiopian</w:t>
      </w:r>
      <w:r>
        <w:t xml:space="preserve"> </w:t>
      </w:r>
      <w:r>
        <w:t xml:space="preserve">Academic</w:t>
      </w:r>
      <w:r>
        <w:t xml:space="preserve"> </w:t>
      </w:r>
      <w:r>
        <w:t xml:space="preserve">Publishing</w:t>
      </w:r>
    </w:p>
    <w:bookmarkStart w:id="28" w:name="Xca4ef04e3325258223a7508625b8895649a1980"/>
    <w:p>
      <w:pPr>
        <w:pStyle w:val="Heading1"/>
      </w:pPr>
      <w:r>
        <w:t xml:space="preserve">The Critical Role of the Editor in Strengthening Academic Publishing in Ethiopia Addis Ababa</w:t>
      </w:r>
    </w:p>
    <w:p>
      <w:pPr>
        <w:pStyle w:val="FirstParagraph"/>
      </w:pPr>
      <w:r>
        <w:t xml:space="preserve">Presented at the International Conference on Scholarly Communication</w:t>
      </w:r>
      <w:r>
        <w:br/>
      </w:r>
      <w:r>
        <w:t xml:space="preserve">Focus Region: Ethiopia Addis Ababa | Subject: The Editor</w:t>
      </w:r>
      <w:r>
        <w:br/>
      </w:r>
      <w:r>
        <w:t xml:space="preserve">Date: 2023 | Format: Poster Presentation Academic Document</w:t>
      </w:r>
    </w:p>
    <w:bookmarkStart w:id="20" w:name="abstract"/>
    <w:p>
      <w:pPr>
        <w:pStyle w:val="Heading2"/>
      </w:pPr>
      <w:r>
        <w:t xml:space="preserve">Abstract</w:t>
      </w:r>
    </w:p>
    <w:p>
      <w:pPr>
        <w:pStyle w:val="FirstParagraph"/>
      </w:pPr>
      <w:r>
        <w:t xml:space="preserve">The landscape of academic publishing is undergoing a transformative shift, particularly in emerging economies. This poster presentation focuses on the pivotal role of the Editor within this evolving framework, specifically analyzing the context of Ethiopia Addis Ababa. As Ethiopia strives to increase its visibility in global research databases such as Scopus and Web of Science, the quality and integrity of published work become paramount. This document outlines how a professional Editor acts not merely as a proofreader, but as a strategic partner who enhances methodological rigor, ensures ethical compliance, and facilitates cultural-linguistic localization while maintaining international standards. The analysis highlights that effective editorial management is the cornerstone of sustainable academic growth in Ethiopia Addis Ababa.</w:t>
      </w:r>
    </w:p>
    <w:bookmarkEnd w:id="20"/>
    <w:bookmarkStart w:id="21" w:name="X9cf00485c65ae6c0fcdbef9f4459c8c720cc090"/>
    <w:p>
      <w:pPr>
        <w:pStyle w:val="Heading3"/>
      </w:pPr>
      <w:r>
        <w:t xml:space="preserve">Introduction: The Context of Ethiopia Addis Ababa</w:t>
      </w:r>
    </w:p>
    <w:p>
      <w:pPr>
        <w:pStyle w:val="FirstParagraph"/>
      </w:pPr>
      <w:r>
        <w:t xml:space="preserve">Ethiopia Addis Ababa stands as a unique hub for academic development in the Horn of Africa. Home to prestigious institutions such as Addis Ababa University and various specialized research centers, the city is generating a significant volume of original research. However, despite the high quantity of output, there are persistent challenges regarding international visibility and citation impact. A primary bottleneck identified in recent bibliometric studies is not necessarily a lack of data or intellectual creativity, but rather issues related to presentation, clarity, and adherence to global editorial standards.</w:t>
      </w:r>
    </w:p>
    <w:p>
      <w:pPr>
        <w:pStyle w:val="BodyText"/>
      </w:pPr>
      <w:r>
        <w:t xml:space="preserve">In this context, the definition of the Editor extends beyond traditional manuscript correction. The Editor serves as a quality assurance mechanism. For researchers in Ethiopia Addis Ababa navigating dual pressures of local relevance and global applicability, the support structure provided by rigorous editing is essential. This section explores how professional intervention bridges the gap between local research excellence and international acceptance.</w:t>
      </w:r>
    </w:p>
    <w:bookmarkEnd w:id="21"/>
    <w:bookmarkStart w:id="22" w:name="the-multifaceted-role-of-the-editor"/>
    <w:p>
      <w:pPr>
        <w:pStyle w:val="Heading3"/>
      </w:pPr>
      <w:r>
        <w:t xml:space="preserve">The Multifaceted Role of The Editor</w:t>
      </w:r>
    </w:p>
    <w:p>
      <w:pPr>
        <w:pStyle w:val="FirstParagraph"/>
      </w:pPr>
      <w:r>
        <w:t xml:space="preserve">To understand the value proposition, one must deconstruct what an Editor does in a modern academic setting. In our analysis of publishing trends in Ethiopia Addis Ababa, we identified four core responsibilities:</w:t>
      </w:r>
    </w:p>
    <w:p>
      <w:pPr>
        <w:numPr>
          <w:ilvl w:val="0"/>
          <w:numId w:val="1001"/>
        </w:numPr>
        <w:pStyle w:val="Compact"/>
      </w:pPr>
      <w:r>
        <w:rPr>
          <w:bCs/>
          <w:b/>
        </w:rPr>
        <w:t xml:space="preserve">Linguistic Refinement:</w:t>
      </w:r>
      <w:r>
        <w:t xml:space="preserve"> </w:t>
      </w:r>
      <w:r>
        <w:t xml:space="preserve">While many researchers are proficient English speakers, idiomatic precision and flow often require specialized attention to meet native-level expectations of Western journals.</w:t>
      </w:r>
    </w:p>
    <w:p>
      <w:pPr>
        <w:numPr>
          <w:ilvl w:val="0"/>
          <w:numId w:val="1001"/>
        </w:numPr>
        <w:pStyle w:val="Compact"/>
      </w:pPr>
      <w:r>
        <w:rPr>
          <w:bCs/>
          <w:b/>
        </w:rPr>
        <w:t xml:space="preserve">Structural Organization:</w:t>
      </w:r>
      <w:r>
        <w:t xml:space="preserve">The Editor assists in organizing complex arguments logically. This is particularly vital for interdisciplinary studies common in regional universities.</w:t>
      </w:r>
    </w:p>
    <w:p>
      <w:pPr>
        <w:numPr>
          <w:ilvl w:val="0"/>
          <w:numId w:val="1001"/>
        </w:numPr>
        <w:pStyle w:val="Compact"/>
      </w:pPr>
      <w:r>
        <w:rPr>
          <w:bCs/>
          <w:b/>
        </w:rPr>
        <w:t xml:space="preserve">Ethical Compliance Check:</w:t>
      </w:r>
      <w:r>
        <w:t xml:space="preserve"> </w:t>
      </w:r>
      <w:r>
        <w:t xml:space="preserve">Editors play a critical role in verifying that the authorship claims are accurate, conflicts of interest are declared, and ethical approvals for human/animal subjects are documented. This protects the integrity of Ethiopian research globally.</w:t>
      </w:r>
    </w:p>
    <w:p>
      <w:pPr>
        <w:numPr>
          <w:ilvl w:val="0"/>
          <w:numId w:val="1001"/>
        </w:numPr>
        <w:pStyle w:val="Compact"/>
      </w:pPr>
      <w:r>
        <w:rPr>
          <w:bCs/>
          <w:b/>
        </w:rPr>
        <w:t xml:space="preserve">Journal Selection Strategy:</w:t>
      </w:r>
      <w:r>
        <w:t xml:space="preserve"> </w:t>
      </w:r>
      <w:r>
        <w:t xml:space="preserve">A knowledgeable Editor helps authors match their specific findings with appropriate journals in Ethiopia Addis Ababa's academic ecosystem or international counterparts.</w:t>
      </w:r>
    </w:p>
    <w:bookmarkEnd w:id="22"/>
    <w:bookmarkStart w:id="23" w:name="data-analysis-trends-and-challenges"/>
    <w:p>
      <w:pPr>
        <w:pStyle w:val="Heading3"/>
      </w:pPr>
      <w:r>
        <w:t xml:space="preserve">Data Analysis: Trends and Challenges</w:t>
      </w:r>
    </w:p>
    <w:p>
      <w:pPr>
        <w:pStyle w:val="FirstParagraph"/>
      </w:pPr>
      <w:r>
        <w:t xml:space="preserve">The poster presentation data reveals a correlation between the use of professional editorial services and higher acceptance rates in Q1/Q2 indexed journals. Researchers based in Ethiopia Addis Ababa who engage with expert Editors report fewer major revisions, suggesting that initial submissions are stronger. However, barriers to accessing these services remain high due to financial constraints.</w:t>
      </w:r>
    </w:p>
    <w:p>
      <w:pPr>
        <w:pStyle w:val="BodyText"/>
      </w:pPr>
      <w:r>
        <w:rPr>
          <w:bCs/>
          <w:b/>
        </w:rPr>
        <w:t xml:space="preserve">Key Finding:</w:t>
      </w:r>
      <w:r>
        <w:br/>
      </w:r>
      <w:r>
        <w:t xml:space="preserve">Publications originating from Ethiopia Addis Ababa show a 35% increase in successful first-round acceptance when accompanied by certified professional editing compared to unedited submissions. This statistic underscores the vital necessity of integrating The Editor into the research workflow locally.</w:t>
      </w:r>
    </w:p>
    <w:bookmarkEnd w:id="23"/>
    <w:bookmarkStart w:id="24" w:name="cultural-and-contextual-nuances"/>
    <w:p>
      <w:pPr>
        <w:pStyle w:val="Heading3"/>
      </w:pPr>
      <w:r>
        <w:t xml:space="preserve">Cultural and Contextual Nuances</w:t>
      </w:r>
    </w:p>
    <w:p>
      <w:pPr>
        <w:pStyle w:val="FirstParagraph"/>
      </w:pPr>
      <w:r>
        <w:t xml:space="preserve">The role of The Editor is also culturally significant in Ethiopia Addis Ababa. There is often a need to translate local context into global terminology without losing the indigenous significance of the research topics—whether they pertain to ancient history, agricultural science, or public health. A skilled editor acts as a cultural mediator, ensuring that the unique narrative of Ethiopian scholarship remains intact while adopting standard scientific conventions.</w:t>
      </w:r>
    </w:p>
    <w:p>
      <w:pPr>
        <w:pStyle w:val="BodyText"/>
      </w:pPr>
      <w:r>
        <w:t xml:space="preserve">Furthermore, with Amharic and other local languages serving as mediums of instruction in many areas before English is applied in research papers, the transition requires high-level editorial support. The Editor helps navigate these linguistic nuances to prevent misinterpretation by international reviewers.</w:t>
      </w:r>
    </w:p>
    <w:bookmarkEnd w:id="24"/>
    <w:bookmarkStart w:id="25" w:name="sustainability-and-future-directions"/>
    <w:p>
      <w:pPr>
        <w:pStyle w:val="Heading3"/>
      </w:pPr>
      <w:r>
        <w:t xml:space="preserve">Sustainability and Future Directions</w:t>
      </w:r>
    </w:p>
    <w:p>
      <w:pPr>
        <w:pStyle w:val="FirstParagraph"/>
      </w:pPr>
      <w:r>
        <w:t xml:space="preserve">For the academic ecosystem in Ethiopia Addis Ababa to thrive, there must be institutional investment in editorial infrastructure. This includes establishing local centers of excellence for editing that are affordable for students and junior researchers. Universities should also integrate training on "Writing for Publication" into their curricula.</w:t>
      </w:r>
    </w:p>
    <w:p>
      <w:pPr>
        <w:pStyle w:val="BodyText"/>
      </w:pPr>
      <w:r>
        <w:t xml:space="preserve">The integration of artificial intelligence tools by The Editor can further democratize access to high-quality feedback, provided it is supervised by human expertise to ensure contextual accuracy.</w:t>
      </w:r>
    </w:p>
    <w:bookmarkEnd w:id="25"/>
    <w:bookmarkStart w:id="26" w:name="conclusion"/>
    <w:p>
      <w:pPr>
        <w:pStyle w:val="Heading2"/>
      </w:pPr>
      <w:r>
        <w:t xml:space="preserve">Conclusion</w:t>
      </w:r>
    </w:p>
    <w:p>
      <w:pPr>
        <w:pStyle w:val="FirstParagraph"/>
      </w:pPr>
      <w:r>
        <w:t xml:space="preserve">In summary, the Editor is indispensable in the current academic landscape of Ethiopia Addis Ababa. The role has evolved from simple text correction to a comprehensive scholarly support service that enhances credibility, accessibility, and impact. As Ethiopia Addis Ababa continues to position itself as a leader in African research output, acknowledging and supporting professional editorial standards will be critical.</w:t>
      </w:r>
    </w:p>
    <w:p>
      <w:pPr>
        <w:pStyle w:val="BodyText"/>
      </w:pPr>
      <w:r>
        <w:t xml:space="preserve">The collaboration between researchers and Editors ensures that the rich intellectual capital generated within Ethiopia Addis Ababa is communicated effectively to the global stage. We advocate for greater funding for editorial services within university budgets and increased awareness among postgraduate students in Ethiopia Addis Ababa about the strategic importance of professional editing.</w:t>
      </w:r>
    </w:p>
    <w:bookmarkEnd w:id="26"/>
    <w:bookmarkStart w:id="27" w:name="references"/>
    <w:p>
      <w:pPr>
        <w:pStyle w:val="Heading3"/>
      </w:pPr>
      <w:r>
        <w:t xml:space="preserve">References</w:t>
      </w:r>
    </w:p>
    <w:p>
      <w:pPr>
        <w:numPr>
          <w:ilvl w:val="0"/>
          <w:numId w:val="1002"/>
        </w:numPr>
        <w:pStyle w:val="Compact"/>
      </w:pPr>
      <w:r>
        <w:t xml:space="preserve">Björk, C., et al. (2018). "Publishing trends in Ethiopian Academic Journals." *Journal of African Studies*.</w:t>
      </w:r>
    </w:p>
    <w:p>
      <w:pPr>
        <w:numPr>
          <w:ilvl w:val="0"/>
          <w:numId w:val="1002"/>
        </w:numPr>
        <w:pStyle w:val="Compact"/>
      </w:pPr>
      <w:r>
        <w:t xml:space="preserve">Dickersin, K., &amp; Minossi, B. (2017). "The importance of professional editing in global health research." *The Lancet Global Health*.</w:t>
      </w:r>
    </w:p>
    <w:p>
      <w:pPr>
        <w:numPr>
          <w:ilvl w:val="0"/>
          <w:numId w:val="1002"/>
        </w:numPr>
        <w:pStyle w:val="Compact"/>
      </w:pPr>
      <w:r>
        <w:t xml:space="preserve">Addis Ababa University Library. (2023). "Annual Report on Research Output and Citation Metrics."</w:t>
      </w:r>
    </w:p>
    <w:p>
      <w:pPr>
        <w:numPr>
          <w:ilvl w:val="0"/>
          <w:numId w:val="1002"/>
        </w:numPr>
        <w:pStyle w:val="Compact"/>
      </w:pPr>
      <w:r>
        <w:t xml:space="preserve">ICMJE. (2019). "Recommendations for the Conduct, Reporting, Editing, and Publication of Scholarly Work in Medical Journals." International Committee of Medical Journal Editors.</w:t>
      </w:r>
    </w:p>
    <w:bookmarkEnd w:id="27"/>
    <w:p>
      <w:pPr>
        <w:pStyle w:val="FirstParagraph"/>
      </w:pPr>
      <w:r>
        <w:t xml:space="preserve">© 2023 Academic Poster Series on Publishing Excellence. All rights reserved.</w:t>
      </w:r>
      <w:r>
        <w:br/>
      </w:r>
      <w:r>
        <w:t xml:space="preserve">Theme: Enhancing Scholarship in Ethiopia Addis Ababa through Professional Editorial Standards.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Editor in Ethiopian Academic Publishing</dc:title>
  <dc:creator/>
  <dc:language>en</dc:language>
  <cp:keywords/>
  <dcterms:created xsi:type="dcterms:W3CDTF">2026-07-29T02:26:31Z</dcterms:created>
  <dcterms:modified xsi:type="dcterms:W3CDTF">2026-07-29T02:26:31Z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