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Ghana</w:t>
      </w:r>
      <w:r>
        <w:t xml:space="preserve"> </w:t>
      </w:r>
      <w:r>
        <w:t xml:space="preserve">Accra</w:t>
      </w:r>
    </w:p>
    <w:bookmarkStart w:id="21" w:name="main-header"/>
    <w:bookmarkStart w:id="20" w:name="X591ff92e86f5c7016b14fa07e2cdd1fe727f6f1"/>
    <w:p>
      <w:pPr>
        <w:pStyle w:val="Heading1"/>
      </w:pPr>
      <w:r>
        <w:t xml:space="preserve">A Strategic Framework for Modern Academic Publishing: The Role of the Next-Generation Editor in Ghana Accra</w:t>
      </w:r>
    </w:p>
    <w:p>
      <w:pPr>
        <w:pStyle w:val="FirstParagraph"/>
      </w:pPr>
      <w:r>
        <w:rPr>
          <w:bCs/>
          <w:b/>
        </w:rPr>
        <w:t xml:space="preserve">Author:</w:t>
      </w:r>
      <w:r>
        <w:t xml:space="preserve"> </w:t>
      </w:r>
      <w:r>
        <w:t xml:space="preserve">Dr. Kwame Mensah-Broni</w:t>
      </w:r>
      <w:r>
        <w:br/>
      </w:r>
      <w:r>
        <w:rPr>
          <w:bCs/>
          <w:b/>
        </w:rPr>
        <w:t xml:space="preserve">Institution:</w:t>
      </w:r>
      <w:r>
        <w:t xml:space="preserve"> </w:t>
      </w:r>
      <w:r>
        <w:t xml:space="preserve">University of Ghana, Department of Information Sciences</w:t>
      </w:r>
    </w:p>
    <w:p>
      <w:pPr>
        <w:pStyle w:val="BodyText"/>
      </w:pPr>
      <w:r>
        <w:rPr>
          <w:iCs/>
          <w:i/>
        </w:rPr>
        <w:t xml:space="preserve">This document serves as a comprehensive Poster Presentation academic analysis focusing on the evolving landscape of digital and traditional editing within the vibrant hub of Ghana Accra.</w:t>
      </w:r>
    </w:p>
    <w:bookmarkEnd w:id="20"/>
    <w:bookmarkEnd w:id="21"/>
    <w:bookmarkStart w:id="22" w:name="introduction-header"/>
    <w:p>
      <w:pPr>
        <w:pStyle w:val="Heading2"/>
      </w:pPr>
      <w:r>
        <w:t xml:space="preserve">1. Introduction</w:t>
      </w:r>
    </w:p>
    <w:p>
      <w:pPr>
        <w:pStyle w:val="FirstParagraph"/>
      </w:pPr>
      <w:r>
        <w:t xml:space="preserve">The contemporary landscape of academic publishing is undergoing a seismic shift, driven by rapid digitalization and the increasing demand for open-access dissemination of knowledge. Central to this transformation is the role of the Editor. No longer confined to traditional print media or basic proofreading tasks, the modern Editor has evolved into a complex curator of information, ensuring integrity, accessibility, and cultural relevance in scholarly output. This</w:t>
      </w:r>
      <w:r>
        <w:t xml:space="preserve"> </w:t>
      </w:r>
      <w:r>
        <w:rPr>
          <w:bCs/>
          <w:b/>
        </w:rPr>
        <w:t xml:space="preserve">Poster Presentation academic</w:t>
      </w:r>
      <w:r>
        <w:t xml:space="preserve"> </w:t>
      </w:r>
      <w:r>
        <w:t xml:space="preserve">exploration focuses specifically on these dynamics within Ghana Accra.</w:t>
      </w:r>
    </w:p>
    <w:p>
      <w:pPr>
        <w:pStyle w:val="BodyText"/>
      </w:pPr>
      <w:r>
        <w:t xml:space="preserve">Ghana Accra is emerging as a critical intellectual hub for West Africa. As the capital city houses the majority of Ghana’s tertiary institutions, including prestigious universities and research institutes, it serves as a nexus where tradition meets innovation. The need for specialized editorial services in this region is paramount to ensure that African scholarship gains global visibility while retaining local contextual integrity.</w:t>
      </w:r>
    </w:p>
    <w:p>
      <w:pPr>
        <w:pStyle w:val="BodyText"/>
      </w:pPr>
      <w:r>
        <w:rPr>
          <w:bCs/>
          <w:b/>
        </w:rPr>
        <w:t xml:space="preserve">Key Objective:</w:t>
      </w:r>
      <w:r>
        <w:t xml:space="preserve"> </w:t>
      </w:r>
      <w:r>
        <w:t xml:space="preserve">To demonstrate how adopting advanced Editorial systems in Ghana Accra can bridge the gap between local research potential and international publication standards.</w:t>
      </w:r>
    </w:p>
    <w:bookmarkEnd w:id="22"/>
    <w:bookmarkStart w:id="23" w:name="editor-role-header"/>
    <w:p>
      <w:pPr>
        <w:pStyle w:val="Heading2"/>
      </w:pPr>
      <w:r>
        <w:t xml:space="preserve">2. The Evolving Role of the Editor</w:t>
      </w:r>
    </w:p>
    <w:p>
      <w:pPr>
        <w:pStyle w:val="FirstParagraph"/>
      </w:pPr>
      <w:r>
        <w:t xml:space="preserve">In understanding how an Editor functions within a high-volume academic environment, we must look beyond syntax and grammar. An Editor today acts as:</w:t>
      </w:r>
    </w:p>
    <w:p>
      <w:pPr>
        <w:numPr>
          <w:ilvl w:val="0"/>
          <w:numId w:val="1001"/>
        </w:numPr>
        <w:pStyle w:val="Compact"/>
      </w:pPr>
      <w:r>
        <w:rPr>
          <w:bCs/>
          <w:b/>
        </w:rPr>
        <w:t xml:space="preserve">Digital Curator:</w:t>
      </w:r>
      <w:r>
        <w:t xml:space="preserve"> </w:t>
      </w:r>
      <w:r>
        <w:t xml:space="preserve">Managing metadata, hyperlinks, and digital formatting to ensure articles are easily discoverable via search engines globally.</w:t>
      </w:r>
    </w:p>
    <w:p>
      <w:pPr>
        <w:numPr>
          <w:ilvl w:val="0"/>
          <w:numId w:val="1001"/>
        </w:numPr>
        <w:pStyle w:val="Compact"/>
      </w:pPr>
      <w:r>
        <w:rPr>
          <w:bCs/>
          <w:b/>
        </w:rPr>
        <w:t xml:space="preserve">Cultural Mediator:</w:t>
      </w:r>
      <w:r>
        <w:t xml:space="preserve"> </w:t>
      </w:r>
      <w:r>
        <w:t xml:space="preserve">Ensuring that texts retain the appropriate cultural nuances when translating indigenous concepts into standard academic English, a critical function in Ghana Accra where local dialects heavily influence linguistic structures.</w:t>
      </w:r>
    </w:p>
    <w:p>
      <w:pPr>
        <w:numPr>
          <w:ilvl w:val="0"/>
          <w:numId w:val="1001"/>
        </w:numPr>
        <w:pStyle w:val="Compact"/>
      </w:pPr>
      <w:r>
        <w:rPr>
          <w:bCs/>
          <w:b/>
        </w:rPr>
        <w:t xml:space="preserve">Ethical Gatekeeper:</w:t>
      </w:r>
      <w:r>
        <w:t xml:space="preserve"> </w:t>
      </w:r>
      <w:r>
        <w:t xml:space="preserve">Utilizing advanced AI-driven plagiarism detection tools and peer-review management software to maintain high ethical standards.</w:t>
      </w:r>
    </w:p>
    <w:p>
      <w:pPr>
        <w:pStyle w:val="FirstParagraph"/>
      </w:pPr>
      <w:r>
        <w:t xml:space="preserve">The transition from passive proofreading to active strategic editing is essential for researchers aiming to publish in top-tier international journals. In the context of a</w:t>
      </w:r>
      <w:r>
        <w:t xml:space="preserve"> </w:t>
      </w:r>
      <w:r>
        <w:rPr>
          <w:bCs/>
          <w:b/>
        </w:rPr>
        <w:t xml:space="preserve">Poster Presentation academic</w:t>
      </w:r>
      <w:r>
        <w:t xml:space="preserve">, we visually demonstrate that Editors are now project managers for scholarly communication.</w:t>
      </w:r>
    </w:p>
    <w:bookmarkEnd w:id="23"/>
    <w:bookmarkStart w:id="26" w:name="ghana-accra-header"/>
    <w:p>
      <w:pPr>
        <w:pStyle w:val="Heading2"/>
      </w:pPr>
      <w:r>
        <w:t xml:space="preserve">3. The Unique Ecosystem of Ghana Accra</w:t>
      </w:r>
    </w:p>
    <w:p>
      <w:pPr>
        <w:pStyle w:val="FirstParagraph"/>
      </w:pPr>
      <w:r>
        <w:t xml:space="preserve">Ghana Accra presents a unique set of challenges and opportunities for academic publishing. As the economic and political center of the nation, it attracts researchers from across the continent. However, resource constraints—such as intermittent internet connectivity or lack of access to premium journal databases—can hinder timely submissions.</w:t>
      </w:r>
    </w:p>
    <w:bookmarkStart w:id="24" w:name="X5aada50a231b79e0360f110b491f681368c50ce"/>
    <w:p>
      <w:pPr>
        <w:pStyle w:val="Heading3"/>
      </w:pPr>
      <w:r>
        <w:t xml:space="preserve">Infrastructure Development in Ghana Accra</w:t>
      </w:r>
    </w:p>
    <w:p>
      <w:pPr>
        <w:pStyle w:val="FirstParagraph"/>
      </w:pPr>
      <w:r>
        <w:t xml:space="preserve">To support a robust publishing ecosystem, infrastructure must be upgraded. This involves investing in high-speed fiber optics across university campuses and establishing regional digital editing hubs. By decentralizing editorial resources within the greater Accra metropolitan area, we can democratize access to professional editing services.</w:t>
      </w:r>
    </w:p>
    <w:bookmarkEnd w:id="24"/>
    <w:bookmarkStart w:id="25" w:name="cultural-relevance-and-language"/>
    <w:p>
      <w:pPr>
        <w:pStyle w:val="Heading3"/>
      </w:pPr>
      <w:r>
        <w:t xml:space="preserve">Cultural Relevance and Language</w:t>
      </w:r>
    </w:p>
    <w:p>
      <w:pPr>
        <w:pStyle w:val="FirstParagraph"/>
      </w:pPr>
      <w:r>
        <w:t xml:space="preserve">An Editor operating in Ghana Accra must possess a deep understanding of both local dialects (such as Ga and Akan) and global academic English. This bilingual competency allows for the creation of articles that are not only technically flawless but also culturally resonant, thereby increasing citation potential among regional scholars.</w:t>
      </w:r>
    </w:p>
    <w:bookmarkEnd w:id="25"/>
    <w:bookmarkEnd w:id="26"/>
    <w:bookmarkStart w:id="27" w:name="challenges-header"/>
    <w:p>
      <w:pPr>
        <w:pStyle w:val="Heading2"/>
      </w:pPr>
      <w:r>
        <w:t xml:space="preserve">4. Challenges and Limitations</w:t>
      </w:r>
    </w:p>
    <w:p>
      <w:pPr>
        <w:pStyle w:val="FirstParagraph"/>
      </w:pPr>
      <w:r>
        <w:t xml:space="preserve">Despite the potential, several hurdles remain in integrating advanced editing frameworks in Ghana Accra:</w:t>
      </w:r>
    </w:p>
    <w:p>
      <w:pPr>
        <w:numPr>
          <w:ilvl w:val="0"/>
          <w:numId w:val="1002"/>
        </w:numPr>
        <w:pStyle w:val="Compact"/>
      </w:pPr>
      <w:r>
        <w:rPr>
          <w:bCs/>
          <w:b/>
        </w:rPr>
        <w:t xml:space="preserve">Funding Constraints:</w:t>
      </w:r>
      <w:r>
        <w:t xml:space="preserve"> </w:t>
      </w:r>
      <w:r>
        <w:t xml:space="preserve">Many local journals struggle with the subscription costs of state-of-the-art Editorial software.</w:t>
      </w:r>
    </w:p>
    <w:p>
      <w:pPr>
        <w:numPr>
          <w:ilvl w:val="0"/>
          <w:numId w:val="1002"/>
        </w:numPr>
        <w:pStyle w:val="Compact"/>
      </w:pPr>
      <w:r>
        <w:rPr>
          <w:bCs/>
          <w:b/>
        </w:rPr>
        <w:t xml:space="preserve">Skill Gaps:</w:t>
      </w:r>
      <w:r>
        <w:t xml:space="preserve"> </w:t>
      </w:r>
      <w:r>
        <w:t xml:space="preserve">There is a shortage of Editors trained specifically in digital humanities and data journalism.</w:t>
      </w:r>
    </w:p>
    <w:p>
      <w:pPr>
        <w:numPr>
          <w:ilvl w:val="0"/>
          <w:numId w:val="1002"/>
        </w:numPr>
        <w:pStyle w:val="Compact"/>
      </w:pPr>
      <w:r>
        <w:rPr>
          <w:bCs/>
          <w:b/>
        </w:rPr>
        <w:t xml:space="preserve">Digital Divide:</w:t>
      </w:r>
      <w:r>
        <w:t xml:space="preserve"> </w:t>
      </w:r>
      <w:r>
        <w:t xml:space="preserve">Disparities in computer literacy among older academic demographics can slow down the adoption of new Editorial technologies.</w:t>
      </w:r>
    </w:p>
    <w:p>
      <w:pPr>
        <w:pStyle w:val="FirstParagraph"/>
      </w:pPr>
      <w:r>
        <w:t xml:space="preserve">This</w:t>
      </w:r>
      <w:r>
        <w:t xml:space="preserve"> </w:t>
      </w:r>
      <w:r>
        <w:rPr>
          <w:bCs/>
          <w:b/>
        </w:rPr>
        <w:t xml:space="preserve">Poster Presentation academic</w:t>
      </w:r>
      <w:r>
        <w:t xml:space="preserve"> </w:t>
      </w:r>
      <w:r>
        <w:t xml:space="preserve">analysis highlights these challenges to advocate for targeted policy interventions and institutional partnerships with international publishers who can provide subsidized access to necessary tools.</w:t>
      </w:r>
    </w:p>
    <w:bookmarkEnd w:id="27"/>
    <w:bookmarkStart w:id="28" w:name="solutions-header"/>
    <w:p>
      <w:pPr>
        <w:pStyle w:val="Heading2"/>
      </w:pPr>
      <w:r>
        <w:t xml:space="preserve">5. Strategic Solutions and Future Directions</w:t>
      </w:r>
    </w:p>
    <w:p>
      <w:pPr>
        <w:pStyle w:val="FirstParagraph"/>
      </w:pPr>
      <w:r>
        <w:t xml:space="preserve">To address these challenges, we propose a multi-faceted approach centered on the capabilities of the Editor:</w:t>
      </w:r>
    </w:p>
    <w:p>
      <w:pPr>
        <w:numPr>
          <w:ilvl w:val="0"/>
          <w:numId w:val="1003"/>
        </w:numPr>
        <w:pStyle w:val="Compact"/>
      </w:pPr>
      <w:r>
        <w:rPr>
          <w:bCs/>
          <w:b/>
        </w:rPr>
        <w:t xml:space="preserve">Educational Integration:</w:t>
      </w:r>
      <w:r>
        <w:t xml:space="preserve"> </w:t>
      </w:r>
      <w:r>
        <w:t xml:space="preserve">Incorporating advanced editing and digital literacy courses into postgraduate curricula at universities in Ghana Accra. This ensures that future PhD candidates are themselves proficient Editors.</w:t>
      </w:r>
    </w:p>
    <w:p>
      <w:pPr>
        <w:numPr>
          <w:ilvl w:val="0"/>
          <w:numId w:val="1003"/>
        </w:numPr>
        <w:pStyle w:val="Compact"/>
      </w:pPr>
      <w:r>
        <w:rPr>
          <w:bCs/>
          <w:b/>
        </w:rPr>
        <w:t xml:space="preserve">Collaborative Hubs:</w:t>
      </w:r>
      <w:r>
        <w:t xml:space="preserve"> </w:t>
      </w:r>
      <w:r>
        <w:t xml:space="preserve">Establishing shared Editorial workspaces within the Greater Accra region where junior researchers can receive mentorship from senior Editors.</w:t>
      </w:r>
    </w:p>
    <w:p>
      <w:pPr>
        <w:numPr>
          <w:ilvl w:val="0"/>
          <w:numId w:val="1003"/>
        </w:numPr>
        <w:pStyle w:val="Compact"/>
      </w:pPr>
      <w:r>
        <w:rPr>
          <w:bCs/>
          <w:b/>
        </w:rPr>
        <w:t xml:space="preserve">Open-Source Software Adoption:</w:t>
      </w:r>
      <w:r>
        <w:t xml:space="preserve"> </w:t>
      </w:r>
      <w:r>
        <w:t xml:space="preserve">Utilizing free, open-source Editorial platforms (such as OJS - Open Journal Systems) to reduce costs for local publishers. This allows the Editor to focus on content quality rather than software licensing fees.</w:t>
      </w:r>
    </w:p>
    <w:p>
      <w:pPr>
        <w:pStyle w:val="FirstParagraph"/>
      </w:pPr>
      <w:r>
        <w:t xml:space="preserve">The goal is to create a sustainable ecosystem where the Editor serves as the linchpin of academic excellence in Ghana Accra, fostering an environment where high-quality research can thrive and reach a global audience efficiently.</w:t>
      </w:r>
    </w:p>
    <w:bookmarkEnd w:id="28"/>
    <w:bookmarkStart w:id="29" w:name="conclusion-header"/>
    <w:p>
      <w:pPr>
        <w:pStyle w:val="Heading2"/>
      </w:pPr>
      <w:r>
        <w:t xml:space="preserve">6. Conclusion</w:t>
      </w:r>
    </w:p>
    <w:p>
      <w:pPr>
        <w:pStyle w:val="FirstParagraph"/>
      </w:pPr>
      <w:r>
        <w:t xml:space="preserve">In conclusion, the modern Editor is indispensable to the growth of academic publishing in Ghana Accra. By embracing technological innovation and addressing local contextual challenges, Editors can significantly enhance the visibility and impact of West African scholarship.</w:t>
      </w:r>
    </w:p>
    <w:p>
      <w:pPr>
        <w:pStyle w:val="BodyText"/>
      </w:pPr>
      <w:r>
        <w:t xml:space="preserve">This</w:t>
      </w:r>
      <w:r>
        <w:t xml:space="preserve"> </w:t>
      </w:r>
      <w:r>
        <w:rPr>
          <w:bCs/>
          <w:b/>
        </w:rPr>
        <w:t xml:space="preserve">Poster Presentation academic</w:t>
      </w:r>
      <w:r>
        <w:t xml:space="preserve"> </w:t>
      </w:r>
      <w:r>
        <w:t xml:space="preserve">document underscores that investing in Editorial infrastructure is not merely a logistical necessity but a strategic imperative for regional development. As Ghana Accra continues to solidify its position as a center of excellence, the role of the Editor must be recognized and supported at every level—university, governmental, and international.</w:t>
      </w:r>
    </w:p>
    <w:p>
      <w:pPr>
        <w:pStyle w:val="BodyText"/>
      </w:pPr>
      <w:r>
        <w:rPr>
          <w:bCs/>
          <w:b/>
        </w:rPr>
        <w:t xml:space="preserve">Final Thought:</w:t>
      </w:r>
      <w:r>
        <w:t xml:space="preserve"> </w:t>
      </w:r>
      <w:r>
        <w:t xml:space="preserve">Empowering Editors in Ghana Accra is empowering the future of knowledge dissemination in Africa.</w:t>
      </w:r>
    </w:p>
    <w:bookmarkEnd w:id="29"/>
    <w:p>
      <w:pPr>
        <w:pStyle w:val="BodyText"/>
      </w:pPr>
      <w:r>
        <w:rPr>
          <w:iCs/>
          <w:i/>
        </w:rPr>
        <w:t xml:space="preserve">Contact: Department of Information Sciences, University of Ghana | Accra, Ghana</w:t>
      </w:r>
    </w:p>
    <w:p>
      <w:pPr>
        <w:pStyle w:val="BodyText"/>
      </w:pPr>
      <w:r>
        <w:t xml:space="preserve">This document was formatted as a Poster Presentation academic resource focusing on Editor roles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Editorial Infrastructure in Ghana Accra</dc:title>
  <dc:creator/>
  <dc:language>en</dc:language>
  <cp:keywords/>
  <dcterms:created xsi:type="dcterms:W3CDTF">2026-07-29T11:37:48Z</dcterms:created>
  <dcterms:modified xsi:type="dcterms:W3CDTF">2026-07-29T11:37:48Z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