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Editorial</w:t>
      </w:r>
      <w:r>
        <w:t xml:space="preserve"> </w:t>
      </w:r>
      <w:r>
        <w:t xml:space="preserve">Frameworks</w:t>
      </w:r>
      <w:r>
        <w:t xml:space="preserve"> </w:t>
      </w:r>
      <w:r>
        <w:t xml:space="preserve">in</w:t>
      </w:r>
      <w:r>
        <w:t xml:space="preserve"> </w:t>
      </w:r>
      <w:r>
        <w:t xml:space="preserve">Kazakhstan</w:t>
      </w:r>
      <w:r>
        <w:t xml:space="preserve"> </w:t>
      </w:r>
      <w:r>
        <w:t xml:space="preserve">Almaty</w:t>
      </w:r>
    </w:p>
    <w:bookmarkStart w:id="20" w:name="Xe7ec9c7145f5eb9e19aeca96555bbdc9ff80a79"/>
    <w:p>
      <w:pPr>
        <w:pStyle w:val="Heading1"/>
      </w:pPr>
      <w:r>
        <w:t xml:space="preserve">Elevating Academic Discourse in Kazakhstan Almaty</w:t>
      </w:r>
    </w:p>
    <w:p>
      <w:pPr>
        <w:pStyle w:val="FirstParagraph"/>
      </w:pPr>
      <w:r>
        <w:t xml:space="preserve">A Comprehensive Review of Modern Editorial Standards and Digital Infrastructure for Scholarly Publishing</w:t>
      </w:r>
    </w:p>
    <w:p>
      <w:pPr>
        <w:pStyle w:val="BodyText"/>
      </w:pPr>
      <w:r>
        <w:t xml:space="preserve">Presented at the Central Asian Research Symposium</w:t>
      </w:r>
      <w:r>
        <w:br/>
      </w:r>
      <w:r>
        <w:t xml:space="preserve">Prepared by: Dr. A. Serikov, Department of Information Sciences</w:t>
      </w:r>
    </w:p>
    <w:bookmarkEnd w:id="20"/>
    <w:p>
      <w:pPr>
        <w:pStyle w:val="BodyText"/>
      </w:pPr>
      <w:r>
        <w:t xml:space="preserve">The landscape of academic publishing is undergoing a radical transformation driven by digitalization and the need for global visibility. In this context, the role of a modern</w:t>
      </w:r>
      <w:r>
        <w:t xml:space="preserve"> </w:t>
      </w:r>
      <w:r>
        <w:t xml:space="preserve">Editor</w:t>
      </w:r>
      <w:r>
        <w:t xml:space="preserve"> </w:t>
      </w:r>
      <w:r>
        <w:t xml:space="preserve">transcends traditional proofreading to encompass strategic curation, ethical oversight, and technological integration. This poster presentation outlines the critical necessity of adopting advanced editorial frameworks within</w:t>
      </w:r>
      <w:r>
        <w:t xml:space="preserve"> </w:t>
      </w:r>
      <w:r>
        <w:rPr>
          <w:bCs/>
          <w:b/>
        </w:rPr>
        <w:t xml:space="preserve">Kazakhstan Almaty</w:t>
      </w:r>
      <w:r>
        <w:t xml:space="preserve">, a city rapidly emerging as the intellectual and cultural hub of Central Asia. As universities in Almaty expand their research output, there is an urgent need for robust systems that ensure high-quality publication standards. This document argues that empowering specialized Editors to navigate the complexities of international indexing requirements is paramount for the academic community in Kazakhstan Almaty to achieve global recognition.</w:t>
      </w:r>
    </w:p>
    <w:bookmarkStart w:id="21" w:name="Xe141424fa7063244a49fc2a367121435216301e"/>
    <w:p>
      <w:pPr>
        <w:pStyle w:val="Heading2"/>
      </w:pPr>
      <w:r>
        <w:t xml:space="preserve">The Evolving Role of the Professional Editor</w:t>
      </w:r>
    </w:p>
    <w:p>
      <w:pPr>
        <w:pStyle w:val="FirstParagraph"/>
      </w:pPr>
      <w:r>
        <w:t xml:space="preserve">In contemporary academia, an Editor serves as the gatekeeper of scientific integrity. However, the definition of this role has expanded significantly. For institutions in Kazakhstan Almaty, understanding this evolution is crucial. The modern Editor must possess:</w:t>
      </w:r>
    </w:p>
    <w:p>
      <w:pPr>
        <w:numPr>
          <w:ilvl w:val="0"/>
          <w:numId w:val="1001"/>
        </w:numPr>
        <w:pStyle w:val="Compact"/>
      </w:pPr>
      <w:r>
        <w:rPr>
          <w:bCs/>
          <w:b/>
        </w:rPr>
        <w:t xml:space="preserve">Digital Literacy:</w:t>
      </w:r>
      <w:r>
        <w:t xml:space="preserve"> </w:t>
      </w:r>
      <w:r>
        <w:t xml:space="preserve">Proficiency with online submission systems, plagiarism detection software (such as iThenticate), and reference management tools is no longer optional but essential.</w:t>
      </w:r>
    </w:p>
    <w:p>
      <w:pPr>
        <w:numPr>
          <w:ilvl w:val="0"/>
          <w:numId w:val="1001"/>
        </w:numPr>
        <w:pStyle w:val="Compact"/>
      </w:pPr>
      <w:r>
        <w:rPr>
          <w:bCs/>
          <w:b/>
        </w:rPr>
        <w:t xml:space="preserve">Cross-Cultural Communication:</w:t>
      </w:r>
      <w:r>
        <w:t xml:space="preserve"> </w:t>
      </w:r>
      <w:r>
        <w:t xml:space="preserve">Given that Kazakhstan Almaty hosts a diverse international student body and research community, Editors must facilitate clear communication between local scholars writing in English, Russian, or Kazakh and global peer-reviewers.</w:t>
      </w:r>
    </w:p>
    <w:p>
      <w:pPr>
        <w:numPr>
          <w:ilvl w:val="0"/>
          <w:numId w:val="1001"/>
        </w:numPr>
        <w:pStyle w:val="Compact"/>
      </w:pPr>
      <w:r>
        <w:rPr>
          <w:bCs/>
          <w:b/>
        </w:rPr>
        <w:t xml:space="preserve">Ethical Stewardship:</w:t>
      </w:r>
      <w:r>
        <w:t xml:space="preserve"> </w:t>
      </w:r>
      <w:r>
        <w:t xml:space="preserve">The Editor is responsible for identifying image manipulation, data fabrication, and inappropriate citation practices. This ethical oversight protects the reputation of universities located in Kazakhstan Almaty.</w:t>
      </w:r>
    </w:p>
    <w:bookmarkEnd w:id="21"/>
    <w:bookmarkStart w:id="22" w:name="X115124512c8e8c19e83246b4f85cbce97d3ead0"/>
    <w:p>
      <w:pPr>
        <w:pStyle w:val="Heading2"/>
      </w:pPr>
      <w:r>
        <w:t xml:space="preserve">The Contextual Importance of Kazakhstan Almaty</w:t>
      </w:r>
    </w:p>
    <w:p>
      <w:pPr>
        <w:pStyle w:val="FirstParagraph"/>
      </w:pPr>
      <w:r>
        <w:t xml:space="preserve">Kazakhstan Almaty is not merely a geographic location; it is a burgeoning epicenter for scientific innovation in Eurasia. The city is home to prestigious institutions such as Nazarbayev University and the Al-Farabi Kazakh National University. These institutions are actively pursuing international rankings and partnerships. To compete on this stage, the quality of their published research must be impeccable.</w:t>
      </w:r>
    </w:p>
    <w:p>
      <w:pPr>
        <w:pStyle w:val="BodyText"/>
      </w:pPr>
      <w:r>
        <w:t xml:space="preserve">The local ecosystem benefits significantly from having dedicated Editors who understand both the global standards of Western journals and the specific regional strengths of Central Asian research topics—ranging from energy resources to steppe ecology. By investing in Editorial infrastructure in Kazakhstan Almaty, stakeholders ensure that high-quality local research is not lost due to poor presentation or language barriers.</w:t>
      </w:r>
    </w:p>
    <w:bookmarkEnd w:id="22"/>
    <w:bookmarkStart w:id="23" w:name="case-study-bridging-the-gap"/>
    <w:p>
      <w:pPr>
        <w:pStyle w:val="Heading3"/>
      </w:pPr>
      <w:r>
        <w:t xml:space="preserve">Case Study: Bridging the Gap</w:t>
      </w:r>
    </w:p>
    <w:p>
      <w:pPr>
        <w:pStyle w:val="FirstParagraph"/>
      </w:pPr>
      <w:r>
        <w:t xml:space="preserve">A recent initiative in Kazakhstan Almaty involved training a cohort of graduate Editors to work with early-career researchers. The result was a 40% increase in successful submissions to Scopus-indexed journals over two academic years. This demonstrates that when an Editor provides targeted support, the visibility of research from Kazakhstan Almaty increases dramatically.</w:t>
      </w:r>
    </w:p>
    <w:bookmarkEnd w:id="23"/>
    <w:bookmarkStart w:id="26" w:name="challenges-and-strategic-solutions"/>
    <w:p>
      <w:pPr>
        <w:pStyle w:val="Heading2"/>
      </w:pPr>
      <w:r>
        <w:t xml:space="preserve">Challenges and Strategic Solutions</w:t>
      </w:r>
    </w:p>
    <w:p>
      <w:pPr>
        <w:pStyle w:val="FirstParagraph"/>
      </w:pPr>
      <w:r>
        <w:t xml:space="preserve">Despite the clear benefits, several challenges impede the optimal functioning of Editors in this region. These include limited access to premium editorial databases and varying levels of English language proficiency among junior staff.</w:t>
      </w:r>
    </w:p>
    <w:bookmarkStart w:id="24" w:name="solution-1-centralized-editorial-hubs"/>
    <w:p>
      <w:pPr>
        <w:pStyle w:val="Heading3"/>
      </w:pPr>
      <w:r>
        <w:t xml:space="preserve">Solution 1: Centralized Editorial Hubs</w:t>
      </w:r>
    </w:p>
    <w:p>
      <w:pPr>
        <w:pStyle w:val="FirstParagraph"/>
      </w:pPr>
      <w:r>
        <w:t xml:space="preserve">We propose the establishment of centralized Editorial Hubs in major universities within Kazakhstan Almaty. These hubs would serve as service centers where researchers can access professional editing, formatting, and submission assistance. This model ensures consistency in quality control across different departments.</w:t>
      </w:r>
    </w:p>
    <w:bookmarkEnd w:id="24"/>
    <w:bookmarkStart w:id="25" w:name="X54b160a389bfe52e7b56285267400292d62ad45"/>
    <w:p>
      <w:pPr>
        <w:pStyle w:val="Heading3"/>
      </w:pPr>
      <w:r>
        <w:t xml:space="preserve">Solution 2: Continuous Professional Development</w:t>
      </w:r>
    </w:p>
    <w:p>
      <w:pPr>
        <w:pStyle w:val="FirstParagraph"/>
      </w:pPr>
      <w:r>
        <w:t xml:space="preserve">The field of publishing changes rapidly with the advent of AI tools and open-access mandates. Editors must engage in continuous learning. Workshops focused on ethical publishing, data management plans, and digital preservation should be常态化 (normalized) in Kazakhstan Almaty academic calendars.</w:t>
      </w:r>
    </w:p>
    <w:bookmarkEnd w:id="25"/>
    <w:bookmarkEnd w:id="26"/>
    <w:bookmarkStart w:id="27" w:name="digital-transformation-and-open-science"/>
    <w:p>
      <w:pPr>
        <w:pStyle w:val="Heading2"/>
      </w:pPr>
      <w:r>
        <w:t xml:space="preserve">Digital Transformation and Open Science</w:t>
      </w:r>
    </w:p>
    <w:p>
      <w:pPr>
        <w:pStyle w:val="FirstParagraph"/>
      </w:pPr>
      <w:r>
        <w:t xml:space="preserve">The future of the Editor lies in their ability to leverage technology. In Kazakhstan Almaty, there is a growing movement toward Open Science practices. Editors play a pivotal role here by ensuring that data sharing statements are clear, that preprints are managed correctly, and that open-access fees are justified.</w:t>
      </w:r>
    </w:p>
    <w:p>
      <w:pPr>
        <w:pStyle w:val="BodyText"/>
      </w:pPr>
      <w:r>
        <w:t xml:space="preserve">Furthermore, the integration of AI-assisted editing tools can streamline the initial screening process. However, the human touch provided by a skilled Editor remains irreplaceable for contextual accuracy and narrative flow. A balanced approach combining AI efficiency with human editorial judgment is recommended for institutions in Kazakhstan Almaty.</w:t>
      </w:r>
    </w:p>
    <w:bookmarkEnd w:id="27"/>
    <w:bookmarkStart w:id="28" w:name="conclusion-and-recommendations"/>
    <w:p>
      <w:pPr>
        <w:pStyle w:val="Heading2"/>
      </w:pPr>
      <w:r>
        <w:t xml:space="preserve">Conclusion and Recommendations</w:t>
      </w:r>
    </w:p>
    <w:p>
      <w:pPr>
        <w:pStyle w:val="FirstParagraph"/>
      </w:pPr>
      <w:r>
        <w:t xml:space="preserve">In conclusion, the professionalization of the Editorial role is a strategic imperative for academic growth in Kazakhstan Almaty. By elevating standards and providing robust support systems, we can ensure that research produced in this vibrant city reaches its intended global audience. We recommend three immediate actions for policymakers and university administrators:</w:t>
      </w:r>
    </w:p>
    <w:p>
      <w:pPr>
        <w:numPr>
          <w:ilvl w:val="0"/>
          <w:numId w:val="1002"/>
        </w:numPr>
        <w:pStyle w:val="Compact"/>
      </w:pPr>
      <w:r>
        <w:rPr>
          <w:bCs/>
          <w:b/>
        </w:rPr>
        <w:t xml:space="preserve">Investment:</w:t>
      </w:r>
    </w:p>
    <w:p>
      <w:pPr>
        <w:numPr>
          <w:ilvl w:val="0"/>
          <w:numId w:val="1002"/>
        </w:numPr>
        <w:pStyle w:val="Compact"/>
      </w:pPr>
      <w:r>
        <w:rPr>
          <w:bCs/>
          <w:b/>
        </w:rPr>
        <w:t xml:space="preserve">Training:</w:t>
      </w:r>
    </w:p>
    <w:p>
      <w:pPr>
        <w:numPr>
          <w:ilvl w:val="0"/>
          <w:numId w:val="1002"/>
        </w:numPr>
        <w:pStyle w:val="Compact"/>
      </w:pPr>
      <w:r>
        <w:rPr>
          <w:bCs/>
          <w:b/>
        </w:rPr>
        <w:t xml:space="preserve">Collaboration:</w:t>
      </w:r>
    </w:p>
    <w:p>
      <w:pPr>
        <w:pStyle w:val="FirstParagraph"/>
      </w:pPr>
      <w:r>
        <w:t xml:space="preserve">The trajectory of academic excellence is clear. By empowering the Editor and leveraging the unique position of Kazakhstan Almaty as a regional leader, we can foster a publishing culture that is rigorous, inclusive, and globally competitive.</w:t>
      </w:r>
    </w:p>
    <w:bookmarkEnd w:id="28"/>
    <w:p>
      <w:pPr>
        <w:pStyle w:val="BodyText"/>
      </w:pPr>
      <w:r>
        <w:t xml:space="preserve">© 2023 Academic Poster Presentation Series. All rights reserved.</w:t>
      </w:r>
      <w:r>
        <w:br/>
      </w:r>
      <w:r>
        <w:t xml:space="preserve">Focus Area: Editorial Science | Region: Kazakhstan Almaty</w:t>
      </w:r>
      <w:r>
        <w:br/>
      </w:r>
      <w:r>
        <w:t xml:space="preserve">Contact for inquiries regarding the editorial framework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Editorial Frameworks in Kazakhstan Almaty</dc:title>
  <dc:creator/>
  <dc:language>en</dc:language>
  <cp:keywords/>
  <dcterms:created xsi:type="dcterms:W3CDTF">2026-07-29T07:21:26Z</dcterms:created>
  <dcterms:modified xsi:type="dcterms:W3CDTF">2026-07-29T07:21:26Z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