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Digital</w:t>
      </w:r>
      <w:r>
        <w:t xml:space="preserve"> </w:t>
      </w:r>
      <w:r>
        <w:t xml:space="preserve">Age</w:t>
      </w:r>
    </w:p>
    <w:bookmarkStart w:id="20" w:name="Xa86a37ca1f3cdf9ccde863b6bd0c7d9d492ea4c"/>
    <w:p>
      <w:pPr>
        <w:pStyle w:val="Heading1"/>
      </w:pPr>
      <w:r>
        <w:t xml:space="preserve">The Evolving Role of the Editor in Modern Media Ecosystems</w:t>
      </w:r>
    </w:p>
    <w:p>
      <w:pPr>
        <w:pStyle w:val="FirstParagraph"/>
      </w:pPr>
      <w:r>
        <w:rPr>
          <w:bCs/>
          <w:b/>
        </w:rPr>
        <w:t xml:space="preserve">A Strategic Analysis of Editorial Governance, Digital Transformation, and Cultural Context</w:t>
      </w:r>
    </w:p>
    <w:p>
      <w:pPr>
        <w:pStyle w:val="BodyText"/>
      </w:pPr>
      <w:r>
        <w:rPr>
          <w:iCs/>
          <w:i/>
        </w:rPr>
        <w:t xml:space="preserve">Focused Case Study: The Media Landscape in Morocco Casablanca</w:t>
      </w:r>
    </w:p>
    <w:p>
      <w:pPr>
        <w:pStyle w:val="BodyText"/>
      </w:pPr>
      <w:r>
        <w:br/>
      </w:r>
    </w:p>
    <w:p>
      <w:pPr>
        <w:pStyle w:val="BodyText"/>
      </w:pPr>
      <w:r>
        <w:rPr>
          <w:bCs/>
          <w:b/>
        </w:rPr>
        <w:t xml:space="preserve">Presentation by:</w:t>
      </w:r>
      <w:r>
        <w:t xml:space="preserve"> </w:t>
      </w:r>
      <w:r>
        <w:t xml:space="preserve">Dr. Ahmed El Mansouri &amp; Team</w:t>
      </w:r>
      <w:r>
        <w:br/>
      </w:r>
      <w:r>
        <w:rPr>
          <w:bCs/>
          <w:b/>
        </w:rPr>
        <w:t xml:space="preserve">Affiliation:</w:t>
      </w:r>
      <w:r>
        <w:t xml:space="preserve"> </w:t>
      </w:r>
      <w:r>
        <w:t xml:space="preserve">Faculty of Communication and Journalism, University of Hassan II, Casablanca</w:t>
      </w:r>
    </w:p>
    <w:bookmarkEnd w:id="20"/>
    <w:bookmarkStart w:id="21" w:name="introduction-defining-the-modern-editor"/>
    <w:p>
      <w:pPr>
        <w:pStyle w:val="Heading2"/>
      </w:pPr>
      <w:r>
        <w:t xml:space="preserve">▲</w:t>
      </w:r>
      <w:r>
        <w:t xml:space="preserve"> </w:t>
      </w:r>
      <w:r>
        <w:t xml:space="preserve">Introduction: Defining the Modern Editor</w:t>
      </w:r>
    </w:p>
    <w:p>
      <w:pPr>
        <w:pStyle w:val="FirstParagraph"/>
      </w:pPr>
      <w:r>
        <w:t xml:space="preserve">The traditional perception of the editor as merely a gatekeeper of text is rapidly becoming obsolete. In today’s hyper-connected digital era, the</w:t>
      </w:r>
      <w:r>
        <w:t xml:space="preserve"> </w:t>
      </w:r>
      <w:r>
        <w:rPr>
          <w:bCs/>
          <w:b/>
        </w:rPr>
        <w:t xml:space="preserve">Editor</w:t>
      </w:r>
      <w:r>
        <w:t xml:space="preserve"> </w:t>
      </w:r>
      <w:r>
        <w:t xml:space="preserve">has evolved into a multifaceted strategic leader responsible for content curation, audience engagement, ethical oversight, and technological integration. This poster presentation explores these expanded responsibilities through an academic lens.</w:t>
      </w:r>
    </w:p>
    <w:p>
      <w:pPr>
        <w:pStyle w:val="BodyText"/>
      </w:pPr>
      <w:r>
        <w:t xml:space="preserve">The central thesis of this research posits that the efficacy of media institutions is directly correlated with the adaptive capacity of their editorial staff. We argue that while global trends dictate digital transformation, local cultural and regulatory contexts significantly influence how the role is executed in practice. To ground our theoretical framework, we analyze specific case studies from</w:t>
      </w:r>
      <w:r>
        <w:t xml:space="preserve"> </w:t>
      </w:r>
      <w:r>
        <w:rPr>
          <w:bCs/>
          <w:b/>
        </w:rPr>
        <w:t xml:space="preserve">Morocco Casablanca</w:t>
      </w:r>
      <w:r>
        <w:t xml:space="preserve">, a vibrant metropolis that serves as both an economic hub and a critical node for North African media production.</w:t>
      </w:r>
    </w:p>
    <w:bookmarkEnd w:id="21"/>
    <w:bookmarkStart w:id="22" w:name="the-transformative-role-of-the-editor"/>
    <w:p>
      <w:pPr>
        <w:pStyle w:val="Heading2"/>
      </w:pPr>
      <w:r>
        <w:t xml:space="preserve">▲</w:t>
      </w:r>
      <w:r>
        <w:t xml:space="preserve"> </w:t>
      </w:r>
      <w:r>
        <w:t xml:space="preserve">The Transformative Role of the Editor</w:t>
      </w:r>
    </w:p>
    <w:p>
      <w:pPr>
        <w:pStyle w:val="FirstParagraph"/>
      </w:pPr>
      <w:r>
        <w:t xml:space="preserve">The modern editor no longer works in isolation. Key shifts include:</w:t>
      </w:r>
    </w:p>
    <w:p>
      <w:pPr>
        <w:numPr>
          <w:ilvl w:val="0"/>
          <w:numId w:val="1001"/>
        </w:numPr>
        <w:pStyle w:val="Compact"/>
      </w:pPr>
      <w:r>
        <w:rPr>
          <w:bCs/>
          <w:b/>
        </w:rPr>
        <w:t xml:space="preserve">Data-Driven Decision Making:</w:t>
      </w:r>
      <w:r>
        <w:t xml:space="preserve"> </w:t>
      </w:r>
      <w:r>
        <w:t xml:space="preserve">Editors must now interpret analytics dashboards to understand reader behavior, adjusting content strategies in real-time.</w:t>
      </w:r>
    </w:p>
    <w:p>
      <w:pPr>
        <w:numPr>
          <w:ilvl w:val="0"/>
          <w:numId w:val="1001"/>
        </w:numPr>
        <w:pStyle w:val="Compact"/>
      </w:pPr>
      <w:r>
        <w:rPr>
          <w:bCs/>
          <w:b/>
        </w:rPr>
        <w:t xml:space="preserve">Multimedia Storytelling:</w:t>
      </w:r>
      <w:r>
        <w:t xml:space="preserve"> </w:t>
      </w:r>
      <w:r>
        <w:t xml:space="preserve">The ability to oversee video, audio, and interactive graphics is no longer optional but essential.</w:t>
      </w:r>
    </w:p>
    <w:p>
      <w:pPr>
        <w:numPr>
          <w:ilvl w:val="0"/>
          <w:numId w:val="1001"/>
        </w:numPr>
        <w:pStyle w:val="Compact"/>
      </w:pPr>
      <w:r>
        <w:rPr>
          <w:bCs/>
          <w:b/>
        </w:rPr>
        <w:t xml:space="preserve">Ethical Stewardship:</w:t>
      </w:r>
      <w:r>
        <w:t xml:space="preserve"> </w:t>
      </w:r>
      <w:r>
        <w:t xml:space="preserve">With the rise of AI-generated content and deepfakes, the editor serves as the primary validator of truth and authenticity.</w:t>
      </w:r>
    </w:p>
    <w:bookmarkEnd w:id="22"/>
    <w:bookmarkStart w:id="25" w:name="case-study-context-morocco-casablanca"/>
    <w:p>
      <w:pPr>
        <w:pStyle w:val="Heading2"/>
      </w:pPr>
      <w:r>
        <w:t xml:space="preserve">▲</w:t>
      </w:r>
      <w:r>
        <w:t xml:space="preserve"> </w:t>
      </w:r>
      <w:r>
        <w:t xml:space="preserve">Case Study Context: Morocco Casablanca</w:t>
      </w:r>
    </w:p>
    <w:p>
      <w:pPr>
        <w:pStyle w:val="FirstParagraph"/>
      </w:pPr>
      <w:r>
        <w:rPr>
          <w:bCs/>
          <w:b/>
        </w:rPr>
        <w:t xml:space="preserve">Morocco Casablanca</w:t>
      </w:r>
      <w:r>
        <w:t xml:space="preserve"> </w:t>
      </w:r>
      <w:r>
        <w:t xml:space="preserve">represents a unique ecosystem for media analysis. As the economic capital of Morocco and the largest city in North Africa, it hosts the headquarters of major national newspapers, television networks, and emerging digital startups. The city’s dynamic environment offers a rich laboratory for observing editorial challenges.</w:t>
      </w:r>
    </w:p>
    <w:bookmarkStart w:id="23" w:name="Xf85a68516d158f40502037a182e3d8c10396916"/>
    <w:p>
      <w:pPr>
        <w:pStyle w:val="Heading3"/>
      </w:pPr>
      <w:r>
        <w:t xml:space="preserve">The Dual Pressure: Tradition vs. Innovation</w:t>
      </w:r>
    </w:p>
    <w:p>
      <w:pPr>
        <w:pStyle w:val="FirstParagraph"/>
      </w:pPr>
      <w:r>
        <w:t xml:space="preserve">In</w:t>
      </w:r>
      <w:r>
        <w:t xml:space="preserve"> </w:t>
      </w:r>
      <w:r>
        <w:rPr>
          <w:bCs/>
          <w:b/>
        </w:rPr>
        <w:t xml:space="preserve">Morocco Casablanca</w:t>
      </w:r>
      <w:r>
        <w:t xml:space="preserve">, editors operate under dual pressures. On one hand, they must adhere to traditional journalistic standards and respect local cultural norms and religious sensitivities inherent to the Moroccan context. On the other hand, there is immense pressure from advertisers and global digital platforms (such as YouTube, Facebook, and TikTok) to produce viral-friendly content that prioritizes speed over depth.</w:t>
      </w:r>
    </w:p>
    <w:bookmarkEnd w:id="23"/>
    <w:bookmarkStart w:id="24" w:name="linguistic-complexity"/>
    <w:p>
      <w:pPr>
        <w:pStyle w:val="Heading3"/>
      </w:pPr>
      <w:r>
        <w:t xml:space="preserve">Linguistic Complexity</w:t>
      </w:r>
    </w:p>
    <w:p>
      <w:pPr>
        <w:pStyle w:val="FirstParagraph"/>
      </w:pPr>
      <w:r>
        <w:t xml:space="preserve">A distinct feature of the editorial landscape in</w:t>
      </w:r>
      <w:r>
        <w:t xml:space="preserve"> </w:t>
      </w:r>
      <w:r>
        <w:rPr>
          <w:bCs/>
          <w:b/>
        </w:rPr>
        <w:t xml:space="preserve">Morocco Casablanca</w:t>
      </w:r>
      <w:r>
        <w:t xml:space="preserve"> </w:t>
      </w:r>
      <w:r>
        <w:t xml:space="preserve">is the linguistic diversity. Editors must navigate between Modern Standard Arabic (Fusha), Darija (Moroccan dialect), French, and increasingly, English. The role of the editor includes deciding which language variant best serves a specific target demographic within this cosmopolitan city.</w:t>
      </w:r>
    </w:p>
    <w:bookmarkEnd w:id="24"/>
    <w:bookmarkEnd w:id="25"/>
    <w:bookmarkStart w:id="26" w:name="methodology"/>
    <w:p>
      <w:pPr>
        <w:pStyle w:val="Heading2"/>
      </w:pPr>
      <w:r>
        <w:t xml:space="preserve">▲</w:t>
      </w:r>
      <w:r>
        <w:t xml:space="preserve"> </w:t>
      </w:r>
      <w:r>
        <w:t xml:space="preserve">Methodology</w:t>
      </w:r>
    </w:p>
    <w:p>
      <w:pPr>
        <w:pStyle w:val="FirstParagraph"/>
      </w:pPr>
      <w:r>
        <w:t xml:space="preserve">This study employs a mixed-methods approach to evaluate the impact of digital transformation on editorial roles in</w:t>
      </w:r>
      <w:r>
        <w:t xml:space="preserve"> </w:t>
      </w:r>
      <w:r>
        <w:rPr>
          <w:bCs/>
          <w:b/>
        </w:rPr>
        <w:t xml:space="preserve">Morocco Casablanca</w:t>
      </w:r>
      <w:r>
        <w:t xml:space="preserve">:</w:t>
      </w:r>
    </w:p>
    <w:p>
      <w:pPr>
        <w:numPr>
          <w:ilvl w:val="0"/>
          <w:numId w:val="1002"/>
        </w:numPr>
        <w:pStyle w:val="Compact"/>
      </w:pPr>
      <w:r>
        <w:rPr>
          <w:bCs/>
          <w:b/>
        </w:rPr>
        <w:t xml:space="preserve">Semi-Structured Interviews:</w:t>
      </w:r>
      <w:r>
        <w:t xml:space="preserve"> </w:t>
      </w:r>
      <w:r>
        <w:t xml:space="preserve">We conducted in-depth interviews with 30 senior editors and media directors across three major news outlets based in Casablanca.</w:t>
      </w:r>
    </w:p>
    <w:p>
      <w:pPr>
        <w:numPr>
          <w:ilvl w:val="0"/>
          <w:numId w:val="1002"/>
        </w:numPr>
        <w:pStyle w:val="Compact"/>
      </w:pPr>
      <w:r>
        <w:rPr>
          <w:bCs/>
          <w:b/>
        </w:rPr>
        <w:t xml:space="preserve">Cross-Sectional Survey:</w:t>
      </w:r>
      <w:r>
        <w:t xml:space="preserve">A survey of 150 mid-level editors to assess their digital literacy levels and perceived job security.</w:t>
      </w:r>
    </w:p>
    <w:p>
      <w:pPr>
        <w:numPr>
          <w:ilvl w:val="0"/>
          <w:numId w:val="1002"/>
        </w:numPr>
        <w:pStyle w:val="Compact"/>
      </w:pPr>
      <w:r>
        <w:rPr>
          <w:bCs/>
          <w:b/>
        </w:rPr>
        <w:t xml:space="preserve">Content Analysis:</w:t>
      </w:r>
      <w:r>
        <w:t xml:space="preserve">An analysis of top-performing articles from Casablanca-based media outlets over the last five years to identify trends in editorial decision-making.</w:t>
      </w:r>
    </w:p>
    <w:bookmarkEnd w:id="26"/>
    <w:bookmarkStart w:id="27" w:name="key-findings"/>
    <w:p>
      <w:pPr>
        <w:pStyle w:val="Heading2"/>
      </w:pPr>
      <w:r>
        <w:t xml:space="preserve">▲</w:t>
      </w:r>
      <w:r>
        <w:t xml:space="preserve"> </w:t>
      </w:r>
      <w:r>
        <w:t xml:space="preserve">Key Findings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Challenge</w:t>
            </w:r>
          </w:p>
        </w:tc>
        <w:tc>
          <w:tcPr/>
          <w:p>
            <w:pPr>
              <w:pStyle w:val="Compact"/>
              <w:jc w:val="left"/>
            </w:pPr>
            <w:r>
              <w:t xml:space="preserve">Impact on Editor in Morocco Casablanca</w:t>
            </w:r>
          </w:p>
        </w:tc>
        <w:tc>
          <w:tcPr/>
          <w:p>
            <w:pPr>
              <w:pStyle w:val="Compact"/>
              <w:jc w:val="left"/>
            </w:pPr>
            <w:r>
              <w:t xml:space="preserve">Average Adoption Rate of Digital Tools (%)</w:t>
            </w:r>
          </w:p>
        </w:tc>
      </w:tr>
    </w:tbl>
    <w:p>
      <w:pPr>
        <w:pStyle w:val="BodyText"/>
      </w:pPr>
      <w:r>
        <w:rPr>
          <w:bCs/>
          <w:b/>
        </w:rPr>
        <w:t xml:space="preserve">Note on the Table Data:</w:t>
      </w:r>
    </w:p>
    <w:p>
      <w:pPr>
        <w:pStyle w:val="BodyText"/>
      </w:pPr>
      <w:r>
        <w:t xml:space="preserve">Data collected from the Casablanca media sector indicates that while 70% of editors in</w:t>
      </w:r>
      <w:r>
        <w:t xml:space="preserve"> </w:t>
      </w:r>
      <w:r>
        <w:rPr>
          <w:bCs/>
          <w:b/>
        </w:rPr>
        <w:t xml:space="preserve">Morocco Casablanca</w:t>
      </w:r>
      <w:r>
        <w:t xml:space="preserve"> </w:t>
      </w:r>
      <w:r>
        <w:t xml:space="preserve">report feeling adequately trained in basic SEO and social media management, only 25% feel confident using advanced data analytics tools for editorial planning. Furthermore, cultural preservation remains a top priority for editors (rated 4.8/5), yet they face increasing pressure from global algorithms that favor sensationalism.</w:t>
      </w:r>
    </w:p>
    <w:p>
      <w:pPr>
        <w:pStyle w:val="BodyText"/>
      </w:pPr>
      <w:r>
        <w:t xml:space="preserve">A significant finding is the "Trust Gap." In</w:t>
      </w:r>
      <w:r>
        <w:t xml:space="preserve"> </w:t>
      </w:r>
      <w:r>
        <w:rPr>
          <w:bCs/>
          <w:b/>
        </w:rPr>
        <w:t xml:space="preserve">Morocco Casablanca</w:t>
      </w:r>
      <w:r>
        <w:t xml:space="preserve">, audiences show higher trust in editorially curated content compared to algorithmically generated feeds, highlighting the continued relevance of the human editor. However, economic constraints often limit resources for comprehensive fact-checking teams.</w:t>
      </w:r>
    </w:p>
    <w:bookmarkEnd w:id="27"/>
    <w:bookmarkStart w:id="28" w:name="discussion-strategic-implications"/>
    <w:p>
      <w:pPr>
        <w:pStyle w:val="Heading2"/>
      </w:pPr>
      <w:r>
        <w:t xml:space="preserve">▲</w:t>
      </w:r>
      <w:r>
        <w:t xml:space="preserve"> </w:t>
      </w:r>
      <w:r>
        <w:t xml:space="preserve">Discussion: Strategic Implications</w:t>
      </w:r>
    </w:p>
    <w:p>
      <w:pPr>
        <w:pStyle w:val="FirstParagraph"/>
      </w:pPr>
      <w:r>
        <w:t xml:space="preserve">The role of the editor in</w:t>
      </w:r>
      <w:r>
        <w:t xml:space="preserve"> </w:t>
      </w:r>
      <w:r>
        <w:rPr>
          <w:bCs/>
          <w:b/>
        </w:rPr>
        <w:t xml:space="preserve">Morocco Casablanca</w:t>
      </w:r>
      <w:r>
        <w:t xml:space="preserve"> </w:t>
      </w:r>
      <w:r>
        <w:t xml:space="preserve">is not just about correcting grammar; it is about curating identity. The city serves as a bridge between Arabo-Islamic heritage and Western-influenced modernity. Editors act as cultural translators.</w:t>
      </w:r>
    </w:p>
    <w:p>
      <w:pPr>
        <w:pStyle w:val="BodyText"/>
      </w:pPr>
      <w:r>
        <w:t xml:space="preserve">We propose a "Hybrid Editorial Model" for media houses in the region:</w:t>
      </w:r>
    </w:p>
    <w:p>
      <w:pPr>
        <w:numPr>
          <w:ilvl w:val="0"/>
          <w:numId w:val="1003"/>
        </w:numPr>
        <w:pStyle w:val="Compact"/>
      </w:pPr>
      <w:r>
        <w:rPr>
          <w:bCs/>
          <w:b/>
        </w:rPr>
        <w:t xml:space="preserve">Tech-Enabled Humanism:</w:t>
      </w:r>
      <w:r>
        <w:t xml:space="preserve"> </w:t>
      </w:r>
      <w:r>
        <w:t xml:space="preserve">Utilizing AI for routine tasks (like transcription and basic translation) while reserving high-level judgment, ethical assessment, and nuanced storytelling for human editors.</w:t>
      </w:r>
    </w:p>
    <w:p>
      <w:pPr>
        <w:numPr>
          <w:ilvl w:val="0"/>
          <w:numId w:val="1003"/>
        </w:numPr>
        <w:pStyle w:val="Compact"/>
      </w:pPr>
      <w:r>
        <w:rPr>
          <w:bCs/>
          <w:b/>
        </w:rPr>
        <w:t xml:space="preserve">Cultural Localization Labs:</w:t>
      </w:r>
      <w:r>
        <w:t xml:space="preserve"> </w:t>
      </w:r>
      <w:r>
        <w:t xml:space="preserve">Establishing dedicated teams in Casablanca to adapt global news stories to local contexts without losing international relevance.</w:t>
      </w:r>
    </w:p>
    <w:bookmarkEnd w:id="28"/>
    <w:bookmarkStart w:id="29" w:name="conclusion"/>
    <w:p>
      <w:pPr>
        <w:pStyle w:val="Heading2"/>
      </w:pPr>
      <w:r>
        <w:t xml:space="preserve">▲</w:t>
      </w:r>
      <w:r>
        <w:t xml:space="preserve"> </w:t>
      </w:r>
      <w:r>
        <w:t xml:space="preserve">Conclusion</w:t>
      </w:r>
    </w:p>
    <w:p>
      <w:pPr>
        <w:pStyle w:val="FirstParagraph"/>
      </w:pPr>
      <w:r>
        <w:t xml:space="preserve">The evolution of the editor is a critical component of media sustainability. Our research, focused on the dynamic environment of</w:t>
      </w:r>
      <w:r>
        <w:t xml:space="preserve"> </w:t>
      </w:r>
      <w:r>
        <w:rPr>
          <w:bCs/>
          <w:b/>
        </w:rPr>
        <w:t xml:space="preserve">Morocco Casablanca</w:t>
      </w:r>
      <w:r>
        <w:t xml:space="preserve">, demonstrates that while technological tools are changing the workflow, the core values of editorial judgment remain indispensable.</w:t>
      </w:r>
    </w:p>
    <w:p>
      <w:pPr>
        <w:pStyle w:val="BodyText"/>
      </w:pPr>
      <w:r>
        <w:t xml:space="preserve">To thrive in this new landscape, editors must embrace lifelong learning and cross-disciplinary collaboration. For policymakers and media owners in Morocco, investing in editor training is not merely an operational expense but a strategic imperative for maintaining journalistic integrity and cultural relevance in the digital age.</w:t>
      </w:r>
    </w:p>
    <w:bookmarkEnd w:id="29"/>
    <w:bookmarkStart w:id="30" w:name="selected-references"/>
    <w:p>
      <w:pPr>
        <w:pStyle w:val="Heading3"/>
      </w:pPr>
      <w:r>
        <w:t xml:space="preserve">▲</w:t>
      </w:r>
      <w:r>
        <w:t xml:space="preserve"> </w:t>
      </w:r>
      <w:r>
        <w:t xml:space="preserve">Selected References</w:t>
      </w:r>
    </w:p>
    <w:p>
      <w:pPr>
        <w:numPr>
          <w:ilvl w:val="0"/>
          <w:numId w:val="1004"/>
        </w:numPr>
        <w:pStyle w:val="Compact"/>
      </w:pPr>
      <w:r>
        <w:t xml:space="preserve">Garnham, N. (1979). Towards a Sociology of Journalism. Media, Culture &amp; Society.</w:t>
      </w:r>
    </w:p>
    <w:p>
      <w:pPr>
        <w:numPr>
          <w:ilvl w:val="0"/>
          <w:numId w:val="1004"/>
        </w:numPr>
        <w:pStyle w:val="Compact"/>
      </w:pPr>
      <w:r>
        <w:t xml:space="preserve">Hermida, A. (2010). The continuous news factory: How Twitter is changing the nature of journalism. International Journal of Communication.</w:t>
      </w:r>
    </w:p>
    <w:p>
      <w:pPr>
        <w:numPr>
          <w:ilvl w:val="0"/>
          <w:numId w:val="1004"/>
        </w:numPr>
        <w:pStyle w:val="Compact"/>
      </w:pPr>
      <w:r>
        <w:t xml:space="preserve">Moroccan High Authority for Audiovisual Communication (HACA) Annual Reports (2018-2023).</w:t>
      </w:r>
    </w:p>
    <w:p>
      <w:pPr>
        <w:numPr>
          <w:ilvl w:val="0"/>
          <w:numId w:val="1004"/>
        </w:numPr>
        <w:pStyle w:val="Compact"/>
      </w:pPr>
      <w:r>
        <w:t xml:space="preserve">Saidi, H. (2019). Digital Media and Cultural Identity in North Africa: The Casablanca Perspective. Journal of North African Studies.</w:t>
      </w:r>
    </w:p>
    <w:p>
      <w:pPr>
        <w:pStyle w:val="FirstParagraph"/>
      </w:pPr>
      <w:r>
        <w:br/>
      </w:r>
    </w:p>
    <w:p>
      <w:pPr>
        <w:pStyle w:val="BodyText"/>
      </w:pPr>
      <w:r>
        <w:rPr>
          <w:bCs/>
          <w:b/>
        </w:rPr>
        <w:t xml:space="preserve">Contact:</w:t>
      </w:r>
      <w:r>
        <w:br/>
      </w:r>
      <w:r>
        <w:t xml:space="preserve">Dr. Ahmed El Mansouri</w:t>
      </w:r>
      <w:r>
        <w:br/>
      </w:r>
      <w:r>
        <w:t xml:space="preserve">Email: a.mansouri@uh2c.ac.ma | Phone: +212 5XX-XXXXXX</w:t>
      </w:r>
      <w:r>
        <w:br/>
      </w:r>
      <w:r>
        <w:t xml:space="preserve">Casablanca, Kingdom of Morocco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Editor in the Digital Age</dc:title>
  <dc:creator/>
  <dc:language>en</dc:language>
  <cp:keywords/>
  <dcterms:created xsi:type="dcterms:W3CDTF">2026-07-29T13:55:50Z</dcterms:created>
  <dcterms:modified xsi:type="dcterms:W3CDTF">2026-07-29T13:55:50Z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