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Excellence</w:t>
      </w:r>
      <w:r>
        <w:t xml:space="preserve"> </w:t>
      </w:r>
      <w:r>
        <w:t xml:space="preserve">in</w:t>
      </w:r>
      <w:r>
        <w:t xml:space="preserve"> </w:t>
      </w:r>
      <w:r>
        <w:t xml:space="preserve">the</w:t>
      </w:r>
      <w:r>
        <w:t xml:space="preserve"> </w:t>
      </w:r>
      <w:r>
        <w:t xml:space="preserve">Southern</w:t>
      </w:r>
      <w:r>
        <w:t xml:space="preserve"> </w:t>
      </w:r>
      <w:r>
        <w:t xml:space="preserve">Hemisphere:</w:t>
      </w:r>
      <w:r>
        <w:t xml:space="preserve"> </w:t>
      </w:r>
      <w:r>
        <w:t xml:space="preserve">A</w:t>
      </w:r>
      <w:r>
        <w:t xml:space="preserve"> </w:t>
      </w:r>
      <w:r>
        <w:t xml:space="preserve">New</w:t>
      </w:r>
      <w:r>
        <w:t xml:space="preserve"> </w:t>
      </w:r>
      <w:r>
        <w:t xml:space="preserve">Zealand</w:t>
      </w:r>
      <w:r>
        <w:t xml:space="preserve"> </w:t>
      </w:r>
      <w:r>
        <w:t xml:space="preserve">Auckland</w:t>
      </w:r>
      <w:r>
        <w:t xml:space="preserve"> </w:t>
      </w:r>
      <w:r>
        <w:t xml:space="preserve">Perspective</w:t>
      </w:r>
    </w:p>
    <w:bookmarkStart w:id="20" w:name="X91ed27088f847cf10216c062da8b8985d733212"/>
    <w:p>
      <w:pPr>
        <w:pStyle w:val="Heading1"/>
      </w:pPr>
      <w:r>
        <w:t xml:space="preserve">Bridging Borders: The Evolution of the Academic Editor in New Zealand Auckland</w:t>
      </w:r>
    </w:p>
    <w:p>
      <w:pPr>
        <w:pStyle w:val="FirstParagraph"/>
      </w:pPr>
      <w:r>
        <w:t xml:space="preserve">Presented by Dr. A. L. Mercer, Senior Research Fellow, University of Auckland</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Auckland Convention Centre, New Zealand</w:t>
      </w:r>
    </w:p>
    <w:bookmarkEnd w:id="20"/>
    <w:bookmarkStart w:id="21" w:name="introduction-context"/>
    <w:p>
      <w:pPr>
        <w:pStyle w:val="Heading2"/>
      </w:pPr>
      <w:r>
        <w:t xml:space="preserve">1. Introduction &amp; Context</w:t>
      </w:r>
    </w:p>
    <w:p>
      <w:pPr>
        <w:pStyle w:val="FirstParagraph"/>
      </w:pPr>
      <w:r>
        <w:t xml:space="preserve">The role of the academic editor has undergone a profound transformation in recent decades. Historically viewed as mere copyeditors, modern editors are now integral to the scientific communication lifecycle, acting as gatekeepers of quality and facilitators of clarity. This poster presentation focuses specifically on the unique challenges and opportunities facing editors within New Zealand Auckland, a hub of vibrant academic activity in the Pacific region.</w:t>
      </w:r>
    </w:p>
    <w:p>
      <w:pPr>
        <w:pStyle w:val="BodyText"/>
      </w:pPr>
      <w:r>
        <w:t xml:space="preserve">New Zealand Auckland serves as a critical nexus for research dissemination. As one of the largest cities in Oceania, it hosts major universities and research institutes that produce high-impact studies ranging from marine biology to indigenous health outcomes. Consequently, the editor working in this specific geographic and cultural context must possess a nuanced understanding of both global academic standards and local contextual requirements.</w:t>
      </w:r>
    </w:p>
    <w:bookmarkEnd w:id="21"/>
    <w:bookmarkStart w:id="22" w:name="the-unique-role-of-the-editor"/>
    <w:p>
      <w:pPr>
        <w:pStyle w:val="Heading2"/>
      </w:pPr>
      <w:r>
        <w:t xml:space="preserve">2. The Unique Role of the Editor</w:t>
      </w:r>
    </w:p>
    <w:p>
      <w:pPr>
        <w:pStyle w:val="FirstParagraph"/>
      </w:pPr>
      <w:r>
        <w:t xml:space="preserve">In New Zealand Auckland, the definition of an editor extends beyond syntax and grammar. The contemporary Post-er Presentation academic landscape demands that editors serve as cultural translators and methodological consultants. This dual role is essential for maintaining the integrity of research published by institutions based in this dynamic city.</w:t>
      </w:r>
    </w:p>
    <w:p>
      <w:pPr>
        <w:pStyle w:val="BodyText"/>
      </w:pPr>
      <w:r>
        <w:t xml:space="preserve">The editor must ensure that manuscripts meet international indexing criteria while preserving the distinct voice of New Zealand researchers. This balance is particularly challenging when dealing with interdisciplinary work, where technical jargon from one field must be made accessible to peers in another without diluting scientific accuracy.</w:t>
      </w:r>
    </w:p>
    <w:bookmarkEnd w:id="22"/>
    <w:bookmarkStart w:id="23" w:name="cultural-competency"/>
    <w:p>
      <w:pPr>
        <w:pStyle w:val="Heading3"/>
      </w:pPr>
      <w:r>
        <w:t xml:space="preserve">Cultural Competency</w:t>
      </w:r>
    </w:p>
    <w:p>
      <w:pPr>
        <w:pStyle w:val="FirstParagraph"/>
      </w:pPr>
      <w:r>
        <w:t xml:space="preserve">A significant aspect of editorial work in New Zealand Auckland involves the integration of Te Ao Māori (the Māori world) into academic discourse. Editors must be proficient in understanding and respecting indigenous perspectives, ensuring that research involving Māori communities adheres to ethical guidelines such as Te Tiriti o Waitangi principles.</w:t>
      </w:r>
    </w:p>
    <w:p>
      <w:pPr>
        <w:pStyle w:val="BodyText"/>
      </w:pPr>
      <w:r>
        <w:t xml:space="preserve">This cultural competency is not merely a regional preference but a global expectation. By fostering an inclusive editorial process in Auckland, editors contribute to the decolonization of academic publishing and promote diverse viewpoints in scientific literature.</w:t>
      </w:r>
    </w:p>
    <w:bookmarkEnd w:id="23"/>
    <w:bookmarkStart w:id="24" w:name="linguistic-nuances"/>
    <w:p>
      <w:pPr>
        <w:pStyle w:val="Heading3"/>
      </w:pPr>
      <w:r>
        <w:t xml:space="preserve">Linguistic Nuances</w:t>
      </w:r>
    </w:p>
    <w:p>
      <w:pPr>
        <w:pStyle w:val="FirstParagraph"/>
      </w:pPr>
      <w:r>
        <w:t xml:space="preserve">The English language used in New Zealand possesses unique idioms and spellings that often differ from American or British norms. The editor must navigate these linguistic subtleties carefully. For instance, while adhering to international style guides, the editor must recognize when local terminology enhances clarity for regional stakeholders versus when standardization is required for global reach.</w:t>
      </w:r>
    </w:p>
    <w:p>
      <w:pPr>
        <w:pStyle w:val="BodyText"/>
      </w:pPr>
      <w:r>
        <w:t xml:space="preserve">Missteps in localization can lead to misunderstandings or perceptions of bias. Therefore, rigorous training in both linguistic precision and cultural sensitivity is mandatory for any editor operating within the New Zealand Auckland academic ecosystem.</w:t>
      </w:r>
    </w:p>
    <w:bookmarkEnd w:id="24"/>
    <w:bookmarkStart w:id="25" w:name="digital-transformation"/>
    <w:p>
      <w:pPr>
        <w:pStyle w:val="Heading3"/>
      </w:pPr>
      <w:r>
        <w:t xml:space="preserve">Digital Transformation</w:t>
      </w:r>
    </w:p>
    <w:p>
      <w:pPr>
        <w:pStyle w:val="FirstParagraph"/>
      </w:pPr>
      <w:r>
        <w:t xml:space="preserve">The digital landscape has reshaped how editors operate. In New Zealand Auckland, the adoption of AI-assisted editing tools is accelerating. However, the human element remains irreplaceable. The editor provides the critical judgment that algorithms cannot replicate, particularly in assessing ethical implications and contextual relevance.</w:t>
      </w:r>
    </w:p>
    <w:bookmarkEnd w:id="25"/>
    <w:bookmarkStart w:id="26" w:name="X88a50763df65fed002fa34e97f1d85f5159760b"/>
    <w:p>
      <w:pPr>
        <w:pStyle w:val="Heading2"/>
      </w:pPr>
      <w:r>
        <w:t xml:space="preserve">3. Challenges in the Post-Presentation Academic Era</w:t>
      </w:r>
    </w:p>
    <w:p>
      <w:pPr>
        <w:pStyle w:val="FirstParagraph"/>
      </w:pPr>
      <w:r>
        <w:t xml:space="preserve">The term "Poster Presentation academic" refers to a shift in how research is initially disseminated. Traditionally, posters were supplementary materials at conferences. However, their role is evolving into primary platforms for rapid knowledge exchange, especially in fast-moving fields like genomics and urban planning.</w:t>
      </w:r>
    </w:p>
    <w:p>
      <w:pPr>
        <w:pStyle w:val="BodyText"/>
      </w:pPr>
      <w:r>
        <w:t xml:space="preserve">Editors involved in curating content related to these poster presentations face the challenge of verifying data that has not yet undergone traditional peer review. In New Zealand Auckland, where research collaboration is highly networked, editors must establish new protocols for quality assurance that do not stifle the rapid flow of information.</w:t>
      </w:r>
    </w:p>
    <w:bookmarkEnd w:id="26"/>
    <w:bookmarkStart w:id="27" w:name="X4e2e5a537e9cc2bd7a5f35e01ffb6d6c81ec6fe"/>
    <w:p>
      <w:pPr>
        <w:pStyle w:val="Heading2"/>
      </w:pPr>
      <w:r>
        <w:t xml:space="preserve">4. Strategic Implications for New Zealand Auckland</w:t>
      </w:r>
    </w:p>
    <w:p>
      <w:pPr>
        <w:pStyle w:val="FirstParagraph"/>
      </w:pPr>
      <w:r>
        <w:t xml:space="preserve">The strategic positioning of New Zealand Auckland as a research leader relies heavily on the quality of its editorial output. High-quality editing enhances citation metrics and global visibility. For institutions in Auckland, investing in professional editorial services is not an administrative expense but a strategic investment in research impact.</w:t>
      </w:r>
    </w:p>
    <w:p>
      <w:pPr>
        <w:pStyle w:val="BodyText"/>
      </w:pPr>
      <w:r>
        <w:t xml:space="preserve">Furthermore, collaboration between editors and researchers can lead to methodological improvements during the drafting phase, rather than merely correcting errors after submission. This proactive approach strengthens the robustness of scientific claims originating from New Zealand.</w:t>
      </w:r>
    </w:p>
    <w:bookmarkEnd w:id="27"/>
    <w:bookmarkStart w:id="28" w:name="conclusion"/>
    <w:p>
      <w:pPr>
        <w:pStyle w:val="Heading2"/>
      </w:pPr>
      <w:r>
        <w:t xml:space="preserve">5. Conclusion</w:t>
      </w:r>
    </w:p>
    <w:p>
      <w:pPr>
        <w:pStyle w:val="FirstParagraph"/>
      </w:pPr>
      <w:r>
        <w:t xml:space="preserve">In conclusion, the editor in New Zealand Auckland plays a pivotal role in shaping global academic dialogue. By blending rigorous editorial standards with cultural competency and technological innovation, they ensure that research from this region is accurate, ethical, and impactful. As the landscape of academic publishing continues to evolve, particularly regarding formats like poster presentations and digital dissemination, editors must remain adaptable.</w:t>
      </w:r>
    </w:p>
    <w:p>
      <w:pPr>
        <w:pStyle w:val="BodyText"/>
      </w:pPr>
      <w:r>
        <w:t xml:space="preserve">Future research should focus on developing standardized training modules for editors in Pacific Rim institutions to further harmonize quality standards while respecting local cultural nuances. The editor is not just a servant of language but a guardian of scientific truth.</w:t>
      </w:r>
    </w:p>
    <w:bookmarkEnd w:id="28"/>
    <w:bookmarkStart w:id="29" w:name="contact-for-further-information"/>
    <w:p>
      <w:pPr>
        <w:pStyle w:val="Heading3"/>
      </w:pPr>
      <w:r>
        <w:t xml:space="preserve">Contact for Further Information</w:t>
      </w:r>
    </w:p>
    <w:p>
      <w:pPr>
        <w:pStyle w:val="FirstParagraph"/>
      </w:pPr>
      <w:r>
        <w:t xml:space="preserve">Auckland School of Academic Studies</w:t>
      </w:r>
      <w:r>
        <w:br/>
      </w:r>
      <w:r>
        <w:t xml:space="preserve">Email: editor.research@auckland.ac.nz</w:t>
      </w:r>
    </w:p>
    <w:bookmarkEnd w:id="29"/>
    <w:p>
      <w:pPr>
        <w:pStyle w:val="BodyText"/>
      </w:pPr>
      <w:r>
        <w:t xml:space="preserve">© 2023 Academic Poster Presentation Series. All rights reserved.</w:t>
      </w:r>
    </w:p>
    <w:p>
      <w:pPr>
        <w:pStyle w:val="BodyText"/>
      </w:pPr>
      <w:r>
        <w:t xml:space="preserve">Key Focus Areas: Editor, New Zealand Auckland, Academic Publishing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Excellence in the Southern Hemisphere: A New Zealand Auckland Perspective</dc:title>
  <dc:creator/>
  <dc:language>en</dc:language>
  <cp:keywords/>
  <dcterms:created xsi:type="dcterms:W3CDTF">2026-07-30T00:30:20Z</dcterms:created>
  <dcterms:modified xsi:type="dcterms:W3CDTF">2026-07-30T00:30:20Z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