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Manila-Centric</w:t>
      </w:r>
      <w:r>
        <w:t xml:space="preserve"> </w:t>
      </w:r>
      <w:r>
        <w:t xml:space="preserve">Academic</w:t>
      </w:r>
      <w:r>
        <w:t xml:space="preserve"> </w:t>
      </w:r>
      <w:r>
        <w:t xml:space="preserve">Perspective</w:t>
      </w:r>
    </w:p>
    <w:bookmarkStart w:id="30" w:name="X1c3761bf2d22f883f7ddb93d86b2bb72182addc"/>
    <w:p>
      <w:pPr>
        <w:pStyle w:val="Heading1"/>
      </w:pPr>
      <w:r>
        <w:t xml:space="preserve">The Evolution and Impact of the Digital Editor in the Philippines</w:t>
      </w:r>
      <w:r>
        <w:br/>
      </w:r>
      <w:r>
        <w:t xml:space="preserve">A Manila-Centric Academic Perspective on Content Curation in the BPO Era</w:t>
      </w:r>
    </w:p>
    <w:p>
      <w:pPr>
        <w:pStyle w:val="FirstParagraph"/>
      </w:pPr>
      <w:r>
        <w:t xml:space="preserve">Presented at the International Conference on Media Studies &amp; Technology</w:t>
      </w:r>
      <w:r>
        <w:br/>
      </w:r>
      <w:r>
        <w:rPr>
          <w:bCs/>
          <w:b/>
        </w:rPr>
        <w:t xml:space="preserve">Location:</w:t>
      </w:r>
      <w:r>
        <w:t xml:space="preserve"> </w:t>
      </w:r>
      <w:r>
        <w:t xml:space="preserve">Manila, Philippines</w:t>
      </w:r>
      <w:r>
        <w:br/>
      </w: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In the rapidly evolving landscape of global digital communication, the role of the modern Editor has transcended traditional boundaries of print journalism and static publishing. Today, an Editor serves as a gatekeeper, strategist, and curator in an ecosystem defined by velocity and volume. This poster presentation focuses on a critical demographic within this global framework: Editors operating within Manila, Philippines. As Southeast Asia’s emerging hub for Business Process Outsourcing (BPO) and digital content services, Manila represents a unique intersection of cultural nuance, technological adoption, and linguistic proficiency.</w:t>
      </w:r>
    </w:p>
    <w:p>
      <w:pPr>
        <w:pStyle w:val="BodyText"/>
      </w:pPr>
      <w:r>
        <w:t xml:space="preserve">The purpose of this academic document is to analyze how the specific context of</w:t>
      </w:r>
      <w:r>
        <w:t xml:space="preserve"> </w:t>
      </w:r>
      <w:r>
        <w:rPr>
          <w:bCs/>
          <w:b/>
        </w:rPr>
        <w:t xml:space="preserve">Philippines Manila</w:t>
      </w:r>
      <w:r>
        <w:t xml:space="preserve"> </w:t>
      </w:r>
      <w:r>
        <w:t xml:space="preserve">shapes the methodologies, challenges, and innovations adopted by Editors. We argue that Editors in this region are not merely passive consumers of global editorial standards but are active agents reshaping content strategies for both local consumption and international export. By examining the workflow dynamics in Metro Manila’s bustling tech parks such as Makati and BGC (Bonifacio Global City), we highlight the distinct characteristics of Filipino Editorial expertise.</w:t>
      </w:r>
    </w:p>
    <w:bookmarkEnd w:id="20"/>
    <w:bookmarkStart w:id="22" w:name="X354bca59e1527d25e5b79fbd34ee2470677b42f"/>
    <w:p>
      <w:pPr>
        <w:pStyle w:val="Heading2"/>
      </w:pPr>
      <w:r>
        <w:t xml:space="preserve">II. The Rise of Manila as a Global Editorial Hub</w:t>
      </w:r>
    </w:p>
    <w:p>
      <w:pPr>
        <w:pStyle w:val="FirstParagraph"/>
      </w:pPr>
      <w:r>
        <w:t xml:space="preserve">To understand the contemporary Editor, one must first understand the historical infrastructure that supports them in this region. For decades, the Philippines has been recognized for its high English proficiency and cultural adaptability to Western norms. This linguistic advantage made it a prime location for multinational corporations to establish call centers and back-office operations.</w:t>
      </w:r>
    </w:p>
    <w:bookmarkStart w:id="21" w:name="key-factor-linguistic-neutrality"/>
    <w:p>
      <w:pPr>
        <w:pStyle w:val="Heading3"/>
      </w:pPr>
      <w:r>
        <w:t xml:space="preserve">Key Factor: Linguistic Neutrality</w:t>
      </w:r>
    </w:p>
    <w:p>
      <w:pPr>
        <w:pStyle w:val="FirstParagraph"/>
      </w:pPr>
      <w:r>
        <w:t xml:space="preserve">In the context of editing, the ability of Filipino Editors to navigate multiple dialects of English (American, British, Australian) without losing cultural sensitivity is a paramount asset. In Manila, this skill set has evolved from basic transcription services to complex narrative structuring and SEO-driven content creation.</w:t>
      </w:r>
    </w:p>
    <w:bookmarkEnd w:id="21"/>
    <w:p>
      <w:pPr>
        <w:pStyle w:val="BodyText"/>
      </w:pPr>
      <w:r>
        <w:t xml:space="preserve">The shift from traditional voice-based BPO to digital content creation has been rapid. Editors in</w:t>
      </w:r>
      <w:r>
        <w:t xml:space="preserve"> </w:t>
      </w:r>
      <w:r>
        <w:rPr>
          <w:bCs/>
          <w:b/>
        </w:rPr>
        <w:t xml:space="preserve">Philippines Manila</w:t>
      </w:r>
      <w:r>
        <w:t xml:space="preserve"> </w:t>
      </w:r>
      <w:r>
        <w:t xml:space="preserve">have transitioned into roles that require technical proficiency in Content Management Systems (CMS), Search Engine Optimization (SEO) algorithms, and data analytics tools. This transition positions Manila not just as a cost-effective location for outsourcing, but as a critical node in the global supply chain of digital information.</w:t>
      </w:r>
    </w:p>
    <w:bookmarkEnd w:id="22"/>
    <w:bookmarkStart w:id="23" w:name="Xdb463f50fc9e231ca72f3fb20a2a1c382fa9ba9"/>
    <w:p>
      <w:pPr>
        <w:pStyle w:val="Heading2"/>
      </w:pPr>
      <w:r>
        <w:t xml:space="preserve">III. Defining the Modern Editor: Beyond Proofreading</w:t>
      </w:r>
    </w:p>
    <w:p>
      <w:pPr>
        <w:pStyle w:val="FirstParagraph"/>
      </w:pPr>
      <w:r>
        <w:t xml:space="preserve">The definition of an "Editor" has expanded significantly in the digital age. In the context of academic and professional discourse, particularly within a high-pressure environment like Manila’s corporate sector, the Editor is defined by three primary pillars:</w:t>
      </w:r>
    </w:p>
    <w:p>
      <w:pPr>
        <w:numPr>
          <w:ilvl w:val="0"/>
          <w:numId w:val="1001"/>
        </w:numPr>
        <w:pStyle w:val="Compact"/>
      </w:pPr>
      <w:r>
        <w:rPr>
          <w:bCs/>
          <w:b/>
        </w:rPr>
        <w:t xml:space="preserve">Cognitive Editing:</w:t>
      </w:r>
      <w:r>
        <w:t xml:space="preserve"> </w:t>
      </w:r>
      <w:r>
        <w:t xml:space="preserve">This involves structural integrity, narrative flow, and argument validity. Editors ensure that the core message remains coherent amidst the noise of information overload.</w:t>
      </w:r>
    </w:p>
    <w:p>
      <w:pPr>
        <w:numPr>
          <w:ilvl w:val="0"/>
          <w:numId w:val="1001"/>
        </w:numPr>
        <w:pStyle w:val="Compact"/>
      </w:pPr>
      <w:r>
        <w:rPr>
          <w:bCs/>
          <w:b/>
        </w:rPr>
        <w:t xml:space="preserve">Digital Optimization:</w:t>
      </w:r>
      <w:r>
        <w:t xml:space="preserve"> </w:t>
      </w:r>
      <w:r>
        <w:t xml:space="preserve">This pillar addresses visibility. An Editor must understand metadata, keyword integration, and user interface (UI) considerations to ensure content reaches its intended audience.</w:t>
      </w:r>
    </w:p>
    <w:p>
      <w:pPr>
        <w:numPr>
          <w:ilvl w:val="0"/>
          <w:numId w:val="1001"/>
        </w:numPr>
        <w:pStyle w:val="Compact"/>
      </w:pPr>
      <w:r>
        <w:rPr>
          <w:bCs/>
          <w:b/>
        </w:rPr>
        <w:t xml:space="preserve">Cultural Localization:</w:t>
      </w:r>
      <w:r>
        <w:t xml:space="preserve"> </w:t>
      </w:r>
      <w:r>
        <w:t xml:space="preserve">Particularly vital for Editors working in Manila serving global clients. The ability to adapt idioms, tone of voice, and cultural references without sanitizing the core message is a sophisticated editorial skill.</w:t>
      </w:r>
    </w:p>
    <w:p>
      <w:pPr>
        <w:pStyle w:val="FirstParagraph"/>
      </w:pPr>
      <w:r>
        <w:t xml:space="preserve">This tripartite role demands a level of cognitive flexibility that distinguishes the modern Editor from their print-era predecessors. In Manila, where cross-cultural communication is a daily professional norm, Editors often act as mediators between global brand guidelines and localized audience expectations.</w:t>
      </w:r>
    </w:p>
    <w:bookmarkEnd w:id="23"/>
    <w:bookmarkStart w:id="24" w:name="Xbba5ece8ef7a14b4dd73b68b755147374b61d9e"/>
    <w:p>
      <w:pPr>
        <w:pStyle w:val="Heading2"/>
      </w:pPr>
      <w:r>
        <w:t xml:space="preserve">IV. Challenges Faced by Editors in Philippines Manila</w:t>
      </w:r>
    </w:p>
    <w:p>
      <w:pPr>
        <w:pStyle w:val="FirstParagraph"/>
      </w:pPr>
      <w:r>
        <w:t xml:space="preserve">While the opportunities are vast, Editors operating within the specific geographic and economic context of Manila face unique challenges that impact their productivity and mental well-being.</w:t>
      </w:r>
    </w:p>
    <w:p>
      <w:pPr>
        <w:numPr>
          <w:ilvl w:val="0"/>
          <w:numId w:val="1002"/>
        </w:numPr>
        <w:pStyle w:val="Compact"/>
      </w:pPr>
      <w:r>
        <w:rPr>
          <w:bCs/>
          <w:b/>
        </w:rPr>
        <w:t xml:space="preserve">Traffic and Logistics:</w:t>
      </w:r>
      <w:r>
        <w:t xml:space="preserve"> </w:t>
      </w:r>
      <w:r>
        <w:t xml:space="preserve">The notorious traffic congestion in Metro Manila poses a significant logistical challenge. Commutes can consume hours of daily productive time, leading to increased stress and reduced work-life balance for Editors who may still prefer hybrid or office-based collaborative editing sessions.</w:t>
      </w:r>
    </w:p>
    <w:p>
      <w:pPr>
        <w:numPr>
          <w:ilvl w:val="0"/>
          <w:numId w:val="1002"/>
        </w:numPr>
        <w:pStyle w:val="Compact"/>
      </w:pPr>
      <w:r>
        <w:rPr>
          <w:bCs/>
          <w:b/>
        </w:rPr>
        <w:t xml:space="preserve">Digital Infrastructure Disparities:</w:t>
      </w:r>
      <w:r>
        <w:t xml:space="preserve"> </w:t>
      </w:r>
      <w:r>
        <w:t xml:space="preserve">While areas like Makati and BGC boast high-speed fiber optics, connectivity issues can persist in other parts of Metro Manila. For an Editor relying on real-time cloud collaboration tools (such as Google Workspace or Microsoft 365), inconsistent internet speeds can disrupt workflows.</w:t>
      </w:r>
    </w:p>
    <w:p>
      <w:pPr>
        <w:numPr>
          <w:ilvl w:val="0"/>
          <w:numId w:val="1002"/>
        </w:numPr>
        <w:pStyle w:val="Compact"/>
      </w:pPr>
      <w:r>
        <w:rPr>
          <w:bCs/>
          <w:b/>
        </w:rPr>
        <w:t xml:space="preserve">Cognitive Load from Multitasking:</w:t>
      </w:r>
      <w:r>
        <w:t xml:space="preserve"> </w:t>
      </w:r>
      <w:r>
        <w:t xml:space="preserve">Many Editors in Manila are tasked with managing multiple accounts across different time zones. The requirement to edit content for clients in New York, London, and Singapore simultaneously creates a high-cognitive load environment that requires exceptional time management skills.</w:t>
      </w:r>
    </w:p>
    <w:bookmarkEnd w:id="24"/>
    <w:bookmarkStart w:id="27" w:name="Xed8e41d46b6fb39b441d27a895d849b958f7b99"/>
    <w:p>
      <w:pPr>
        <w:pStyle w:val="Heading2"/>
      </w:pPr>
      <w:r>
        <w:t xml:space="preserve">V. Opportunities for Growth and Innovation</w:t>
      </w:r>
    </w:p>
    <w:p>
      <w:pPr>
        <w:pStyle w:val="FirstParagraph"/>
      </w:pPr>
      <w:r>
        <w:t xml:space="preserve">Despite these challenges, the trajectory for Editors in the Philippines is promising. The government’s support for the Digital Economy through initiatives like "Build Better More" aims to improve digital infrastructure nationwide.</w:t>
      </w:r>
    </w:p>
    <w:bookmarkStart w:id="25" w:name="a.-specialization-in-ai-assisted-editing"/>
    <w:p>
      <w:pPr>
        <w:pStyle w:val="Heading3"/>
      </w:pPr>
      <w:r>
        <w:t xml:space="preserve">A. Specialization in AI-Assisted Editing</w:t>
      </w:r>
    </w:p>
    <w:p>
      <w:pPr>
        <w:pStyle w:val="FirstParagraph"/>
      </w:pPr>
      <w:r>
        <w:t xml:space="preserve">The integration of Artificial Intelligence (AI) tools into editorial workflows presents a significant opportunity. Editors are increasingly using AI for initial grammar checks, tone analysis, and plagiarism detection, allowing them to focus on high-level strategic editing. Filipino Editors are at the forefront of training these AI models due to their linguistic versatility.</w:t>
      </w:r>
    </w:p>
    <w:bookmarkEnd w:id="25"/>
    <w:bookmarkStart w:id="26" w:name="b.-the-rise-of-local-content-narratives"/>
    <w:p>
      <w:pPr>
        <w:pStyle w:val="Heading3"/>
      </w:pPr>
      <w:r>
        <w:t xml:space="preserve">B. The Rise of Local Content Narratives</w:t>
      </w:r>
    </w:p>
    <w:p>
      <w:pPr>
        <w:pStyle w:val="FirstParagraph"/>
      </w:pPr>
      <w:r>
        <w:t xml:space="preserve">There is a growing demand for authentic local narratives in global media. Editors in Manila are uniquely positioned to curate stories that bridge Filipino culture with global interests, moving beyond stereotypes and offering nuanced perspectives. This "Glocalization" strategy enhances the value of editorial services provided from this region.</w:t>
      </w:r>
    </w:p>
    <w:bookmarkEnd w:id="26"/>
    <w:bookmarkEnd w:id="27"/>
    <w:bookmarkStart w:id="29" w:name="vi.-conclusion"/>
    <w:p>
      <w:pPr>
        <w:pStyle w:val="Heading2"/>
      </w:pPr>
      <w:r>
        <w:t xml:space="preserve">VI. Conclusion</w:t>
      </w:r>
    </w:p>
    <w:p>
      <w:pPr>
        <w:pStyle w:val="FirstParagraph"/>
      </w:pPr>
      <w:r>
        <w:t xml:space="preserve">In conclusion, the role of the Editor in</w:t>
      </w:r>
      <w:r>
        <w:t xml:space="preserve"> </w:t>
      </w:r>
      <w:r>
        <w:rPr>
          <w:bCs/>
          <w:b/>
        </w:rPr>
        <w:t xml:space="preserve">Philippines Manila</w:t>
      </w:r>
      <w:r>
        <w:t xml:space="preserve"> </w:t>
      </w:r>
      <w:r>
        <w:t xml:space="preserve">is a critical component of the global digital economy. Far removed from being mere support staff, these professionals are strategic communicators who navigate complex cultural and technological landscapes. The specific context of Manila—characterized by its linguistic strengths, BPO infrastructure, and vibrant urban dynamics—creates a distinct editorial ecosystem.</w:t>
      </w:r>
    </w:p>
    <w:p>
      <w:pPr>
        <w:pStyle w:val="BodyText"/>
      </w:pPr>
      <w:r>
        <w:t xml:space="preserve">As we look to the future, it is imperative that academic institutions and industry leaders in Manila continue to support professional development for Editors. By addressing infrastructural challenges and promoting specialization in AI and localization strategies, the Philippines can solidify its position as a global leader in editorial excellence. The modern Editor is not just a refiner of text; they are architects of meaning, and their work from Manila resonates far beyond the archipelago.</w:t>
      </w:r>
    </w:p>
    <w:p>
      <w:r>
        <w:pict>
          <v:rect style="width:0;height:1.5pt" o:hralign="center" o:hrstd="t" o:hr="t"/>
        </w:pict>
      </w:r>
    </w:p>
    <w:bookmarkStart w:id="28" w:name="vii.-references-further-reading"/>
    <w:p>
      <w:pPr>
        <w:pStyle w:val="Heading3"/>
      </w:pPr>
      <w:r>
        <w:t xml:space="preserve">VII. References &amp; Further Reading</w:t>
      </w:r>
    </w:p>
    <w:p>
      <w:pPr>
        <w:numPr>
          <w:ilvl w:val="0"/>
          <w:numId w:val="1003"/>
        </w:numPr>
        <w:pStyle w:val="Compact"/>
      </w:pPr>
      <w:r>
        <w:t xml:space="preserve">Dela Cruz, J. (2021). *The BPO Evolution: From Voice to Content*. Manila University Press.</w:t>
      </w:r>
    </w:p>
    <w:p>
      <w:pPr>
        <w:numPr>
          <w:ilvl w:val="0"/>
          <w:numId w:val="1003"/>
        </w:numPr>
        <w:pStyle w:val="Compact"/>
      </w:pPr>
      <w:r>
        <w:t xml:space="preserve">National Telecommunications Commission Philippines. (2023). *Digital Infrastructure Report 2023*. Quezon City.</w:t>
      </w:r>
    </w:p>
    <w:p>
      <w:pPr>
        <w:numPr>
          <w:ilvl w:val="0"/>
          <w:numId w:val="1003"/>
        </w:numPr>
        <w:pStyle w:val="Compact"/>
      </w:pPr>
      <w:r>
        <w:t xml:space="preserve">Santos, M., &amp; Lee, K. (2022). *Linguistic Proficiency as Economic Capital in Southeast Asia*. Journal of Asian Studies.</w:t>
      </w:r>
    </w:p>
    <w:p>
      <w:pPr>
        <w:numPr>
          <w:ilvl w:val="0"/>
          <w:numId w:val="1003"/>
        </w:numPr>
        <w:pStyle w:val="Compact"/>
      </w:pPr>
      <w:r>
        <w:t xml:space="preserve">Makati Business Club. (2019). *Trends in Digital Media Outsourcing*. Makati City.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Digital Editor in the Philippines: A Manila-Centric Academic Perspective</dc:title>
  <dc:creator/>
  <dc:language>en</dc:language>
  <cp:keywords/>
  <dcterms:created xsi:type="dcterms:W3CDTF">2026-07-29T07:42:54Z</dcterms:created>
  <dcterms:modified xsi:type="dcterms:W3CDTF">2026-07-29T07:42:54Z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