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Editorial</w:t>
      </w:r>
      <w:r>
        <w:t xml:space="preserve"> </w:t>
      </w:r>
      <w:r>
        <w:t xml:space="preserve">Excellence</w:t>
      </w:r>
      <w:r>
        <w:t xml:space="preserve"> </w:t>
      </w:r>
      <w:r>
        <w:t xml:space="preserve">in</w:t>
      </w:r>
      <w:r>
        <w:t xml:space="preserve"> </w:t>
      </w:r>
      <w:r>
        <w:t xml:space="preserve">the</w:t>
      </w:r>
      <w:r>
        <w:t xml:space="preserve"> </w:t>
      </w:r>
      <w:r>
        <w:t xml:space="preserve">Digital</w:t>
      </w:r>
      <w:r>
        <w:t xml:space="preserve"> </w:t>
      </w:r>
      <w:r>
        <w:t xml:space="preserve">Age:</w:t>
      </w:r>
      <w:r>
        <w:t xml:space="preserve"> </w:t>
      </w:r>
      <w:r>
        <w:t xml:space="preserve">A</w:t>
      </w:r>
      <w:r>
        <w:t xml:space="preserve"> </w:t>
      </w:r>
      <w:r>
        <w:t xml:space="preserve">Poster</w:t>
      </w:r>
      <w:r>
        <w:t xml:space="preserve"> </w:t>
      </w:r>
      <w:r>
        <w:t xml:space="preserve">Presentation</w:t>
      </w:r>
      <w:r>
        <w:t xml:space="preserve"> </w:t>
      </w:r>
      <w:r>
        <w:t xml:space="preserve">on</w:t>
      </w:r>
      <w:r>
        <w:t xml:space="preserve"> </w:t>
      </w:r>
      <w:r>
        <w:t xml:space="preserve">Publishing</w:t>
      </w:r>
      <w:r>
        <w:t xml:space="preserve"> </w:t>
      </w:r>
      <w:r>
        <w:t xml:space="preserve">Standards</w:t>
      </w:r>
      <w:r>
        <w:t xml:space="preserve"> </w:t>
      </w:r>
      <w:r>
        <w:t xml:space="preserve">in</w:t>
      </w:r>
      <w:r>
        <w:t xml:space="preserve"> </w:t>
      </w:r>
      <w:r>
        <w:t xml:space="preserve">South</w:t>
      </w:r>
      <w:r>
        <w:t xml:space="preserve"> </w:t>
      </w:r>
      <w:r>
        <w:t xml:space="preserve">Africa</w:t>
      </w:r>
    </w:p>
    <w:bookmarkStart w:id="20" w:name="Xe53f1b8217df2be9270ce576561beaf9c2fedcf"/>
    <w:p>
      <w:pPr>
        <w:pStyle w:val="Heading1"/>
      </w:pPr>
      <w:r>
        <w:t xml:space="preserve">Bridging Borders through Editing: The Future of Academic Publishing</w:t>
      </w:r>
    </w:p>
    <w:p>
      <w:pPr>
        <w:pStyle w:val="FirstParagraph"/>
      </w:pPr>
      <w:r>
        <w:t xml:space="preserve">A Strategic Analysis for Editors in South Africa, Cape Town</w:t>
      </w:r>
    </w:p>
    <w:bookmarkEnd w:id="20"/>
    <w:bookmarkStart w:id="22" w:name="introduction"/>
    <w:bookmarkStart w:id="21" w:name="introduction-to-editorial-standards"/>
    <w:p>
      <w:pPr>
        <w:pStyle w:val="Heading2"/>
      </w:pPr>
      <w:r>
        <w:t xml:space="preserve">Introduction to Editorial Standards</w:t>
      </w:r>
    </w:p>
    <w:p>
      <w:pPr>
        <w:pStyle w:val="FirstParagraph"/>
      </w:pPr>
      <w:r>
        <w:t xml:space="preserve">In the rapidly evolving landscape of global academia, the role of an editor has transcended traditional proofreading. An editor serves as a critical gatekeeper, ensuring that scholarly work meets rigorous international standards while preserving the unique voice of local research. This presentation focuses on the specific challenges and opportunities faced by editors operating within South Africa, with a particular emphasis on Cape Town as a burgeoning hub for intellectual discourse.</w:t>
      </w:r>
    </w:p>
    <w:p>
      <w:pPr>
        <w:pStyle w:val="BodyText"/>
      </w:pPr>
      <w:r>
        <w:t xml:space="preserve">The definition of an editor in this context is multifaceted. It involves not merely correcting grammar but also enhancing clarity, ensuring ethical compliance, and facilitating cross-cultural communication. For institutions in Cape Town, the demand for high-quality editing has never been higher due to the increasing visibility of South African research on the global stage.</w:t>
      </w:r>
    </w:p>
    <w:bookmarkEnd w:id="21"/>
    <w:bookmarkEnd w:id="22"/>
    <w:bookmarkStart w:id="24" w:name="editor-role"/>
    <w:bookmarkStart w:id="23" w:name="the-evolving-role-of-the-modern-editor"/>
    <w:p>
      <w:pPr>
        <w:pStyle w:val="Heading2"/>
      </w:pPr>
      <w:r>
        <w:t xml:space="preserve">The Evolving Role of the Modern Editor</w:t>
      </w:r>
    </w:p>
    <w:p>
      <w:pPr>
        <w:pStyle w:val="FirstParagraph"/>
      </w:pPr>
      <w:r>
        <w:t xml:space="preserve">To understand the significance of an editor, one must first appreciate that they are more than just linguists. They are collaborators in knowledge production. An editor must possess deep subject matter expertise to contextualize arguments and identify logical gaps. Furthermore, an editor acts as a mentor to early-career researchers, providing constructive feedback that elevates the quality of the manuscript beyond mere publication metrics.</w:t>
      </w:r>
    </w:p>
    <w:p>
      <w:pPr>
        <w:numPr>
          <w:ilvl w:val="0"/>
          <w:numId w:val="1001"/>
        </w:numPr>
        <w:pStyle w:val="Compact"/>
      </w:pPr>
      <w:r>
        <w:rPr>
          <w:bCs/>
          <w:b/>
        </w:rPr>
        <w:t xml:space="preserve">Linguistic Precision:</w:t>
      </w:r>
      <w:r>
        <w:t xml:space="preserve"> </w:t>
      </w:r>
      <w:r>
        <w:t xml:space="preserve">Ensuring adherence to style guides such as APA or Chicago, tailored for international journals.</w:t>
      </w:r>
    </w:p>
    <w:p>
      <w:pPr>
        <w:numPr>
          <w:ilvl w:val="0"/>
          <w:numId w:val="1001"/>
        </w:numPr>
        <w:pStyle w:val="Compact"/>
      </w:pPr>
      <w:r>
        <w:t xml:space="preserve">Cultural Sensitivity:&gt; Navigating the diverse linguistic and cultural backgrounds prevalent in South African academia.</w:t>
      </w:r>
    </w:p>
    <w:bookmarkEnd w:id="23"/>
    <w:bookmarkEnd w:id="24"/>
    <w:bookmarkStart w:id="26" w:name="south-africa-context"/>
    <w:bookmarkStart w:id="25" w:name="the-academic-landscape-in-south-africa"/>
    <w:p>
      <w:pPr>
        <w:pStyle w:val="Heading2"/>
      </w:pPr>
      <w:r>
        <w:t xml:space="preserve">The Academic Landscape in South Africa</w:t>
      </w:r>
    </w:p>
    <w:p>
      <w:pPr>
        <w:pStyle w:val="FirstParagraph"/>
      </w:pPr>
      <w:r>
        <w:t xml:space="preserve">South Africa stands at a pivotal moment in its academic history. With increased funding for research and a growing emphasis on decolonizing knowledge, the quality of output requires robust editorial support.</w:t>
      </w:r>
    </w:p>
    <w:p>
      <w:pPr>
        <w:pStyle w:val="BodyText"/>
      </w:pPr>
      <w:r>
        <w:t xml:space="preserve">The country faces unique challenges, including the disparity in resources between historically advantaged and disadvantaged institutions. An editor working within this framework must be acutely aware of these disparities. They play a crucial role in leveling the playing field by ensuring that manuscripts from all backgrounds are presented with equal professionalism and clarity. This is essential for maintaining the integrity of South African scholarship and increasing its citation impact globally.</w:t>
      </w:r>
    </w:p>
    <w:p>
      <w:pPr>
        <w:pStyle w:val="BodyText"/>
      </w:pPr>
      <w:r>
        <w:t xml:space="preserve">Moreover, the multilingual nature of South Africa presents both an opportunity and a challenge. Editors must often work with texts that may have been influenced by indigenous languages, requiring a nuanced approach to translation and adaptation without losing the original meaning or cultural context.</w:t>
      </w:r>
    </w:p>
    <w:bookmarkEnd w:id="25"/>
    <w:bookmarkEnd w:id="26"/>
    <w:bookmarkStart w:id="28" w:name="cape-town-focus"/>
    <w:bookmarkStart w:id="27" w:name="X238d433e170ce9cc7d9fdeff700c3947726d7ab"/>
    <w:p>
      <w:pPr>
        <w:pStyle w:val="Heading2"/>
      </w:pPr>
      <w:r>
        <w:t xml:space="preserve">Cape Town: A Center for Editorial Excellence</w:t>
      </w:r>
    </w:p>
    <w:p>
      <w:pPr>
        <w:pStyle w:val="FirstParagraph"/>
      </w:pPr>
      <w:r>
        <w:t xml:space="preserve">Cape Town has emerged as a vibrant center for arts, science, and academia in the Global South. Home to prestigious universities such as the University of Cape Town (UCT) and Stellenbosch University, the city hosts a dense concentration of researchers. Consequently, Cape Town is becoming a key location for editing services that cater to both local and international audiences.</w:t>
      </w:r>
    </w:p>
    <w:p>
      <w:pPr>
        <w:pStyle w:val="BodyText"/>
      </w:pPr>
      <w:r>
        <w:t xml:space="preserve">The unique positioning of Cape Town allows for editors here to develop specialized expertise in African studies, environmental science (due to the region's biodiversity), and social justice topics. Editors in Cape Town are thus not just service providers; they are cultural ambassadors who help frame South African narratives for global consumption. This requires a deep understanding of local issues coupled with international editorial standards.</w:t>
      </w:r>
    </w:p>
    <w:bookmarkEnd w:id="27"/>
    <w:bookmarkEnd w:id="28"/>
    <w:bookmarkStart w:id="30" w:name="challenges-solutions"/>
    <w:bookmarkStart w:id="29" w:name="challenges-and-strategic-solutions"/>
    <w:p>
      <w:pPr>
        <w:pStyle w:val="Heading2"/>
      </w:pPr>
      <w:r>
        <w:t xml:space="preserve">Challenges and Strategic Solutions</w:t>
      </w:r>
    </w:p>
    <w:p>
      <w:pPr>
        <w:pStyle w:val="FirstParagraph"/>
      </w:pPr>
      <w:r>
        <w:t xml:space="preserve">The intersection of editing, South African academia, and Cape Town’s specific ecosystem presents several hurdles. One major challenge is the access to high-quality reference materials for niche topics. Additionally, the cost of professional editing can be prohibitive for some researchers.</w:t>
      </w:r>
    </w:p>
    <w:p>
      <w:pPr>
        <w:pStyle w:val="BodyText"/>
      </w:pPr>
      <w:r>
        <w:t xml:space="preserve">To address these issues, local editors and institutions are increasingly adopting hybrid models. This includes integrating artificial intelligence tools for initial drafts while retaining human editors for final review and contextualization. Furthermore, community-based editing workshops in Cape Town are helping to build capacity among early-career scholars, reducing the long-term dependency on external editing services.</w:t>
      </w:r>
    </w:p>
    <w:p>
      <w:pPr>
        <w:pStyle w:val="BodyText"/>
      </w:pPr>
      <w:r>
        <w:t xml:space="preserve">An editor must also remain agile in adopting new technologies. The rise of open-access publishing means that speed and efficiency are paramount. Editors in Cape Town must streamline their workflows to meet the deadlines imposed by major international journals without compromising on quality.</w:t>
      </w:r>
    </w:p>
    <w:bookmarkEnd w:id="29"/>
    <w:bookmarkEnd w:id="30"/>
    <w:bookmarkStart w:id="32" w:name="conclusion"/>
    <w:bookmarkStart w:id="31" w:name="conclusion-and-future-directions"/>
    <w:p>
      <w:pPr>
        <w:pStyle w:val="Heading2"/>
      </w:pPr>
      <w:r>
        <w:t xml:space="preserve">Conclusion and Future Directions</w:t>
      </w:r>
    </w:p>
    <w:p>
      <w:pPr>
        <w:pStyle w:val="FirstParagraph"/>
      </w:pPr>
      <w:r>
        <w:t xml:space="preserve">In conclusion, the role of an editor in South Africa, particularly within the dynamic context of Cape Town, is more vital than ever. It is a role that demands not only linguistic skill but also cultural intelligence and strategic insight. By strengthening editorial frameworks, South Africa can ensure that its academic contributions are recognized and respected worldwide.</w:t>
      </w:r>
    </w:p>
    <w:p>
      <w:pPr>
        <w:pStyle w:val="BodyText"/>
      </w:pPr>
      <w:r>
        <w:t xml:space="preserve">We propose a call to action for academic institutions in Cape Town to invest in robust editorial departments. This investment will yield returns in the form of higher publication rates, increased citations, and enhanced global reputation for South African research. The editor is thus not just a helper but a central figure in the advancement of knowledge production.</w:t>
      </w:r>
    </w:p>
    <w:bookmarkEnd w:id="31"/>
    <w:bookmarkEnd w:id="32"/>
    <w:p>
      <w:pPr>
        <w:pStyle w:val="BodyText"/>
      </w:pPr>
      <w:r>
        <w:rPr>
          <w:bCs/>
          <w:b/>
        </w:rPr>
        <w:t xml:space="preserve">Presentation by:</w:t>
      </w:r>
      <w:r>
        <w:t xml:space="preserve"> </w:t>
      </w:r>
      <w:r>
        <w:t xml:space="preserve">Academic Editorial Research Group</w:t>
      </w:r>
    </w:p>
    <w:p>
      <w:pPr>
        <w:pStyle w:val="BodyText"/>
      </w:pPr>
      <w:r>
        <w:rPr>
          <w:iCs/>
          <w:i/>
        </w:rPr>
        <w:t xml:space="preserve">This poster presentation was compiled to highlight the critical intersection of professional editing standards and academic publishing within the context of South Africa, with a specific focus on Cape Town.</w:t>
      </w:r>
    </w:p>
    <w:p>
      <w:r>
        <w:pict>
          <v:rect style="width:0;height:1.5pt" o:hralign="center" o:hrstd="t" o:hr="t"/>
        </w:pict>
      </w:r>
    </w:p>
    <w:p>
      <w:pPr>
        <w:pStyle w:val="FirstParagraph"/>
      </w:pPr>
      <w:r>
        <w:t xml:space="preserve">© 2023 Academic Editorial Standards Initiative.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Editorial Excellence in the Digital Age: A Poster Presentation on Publishing Standards in South Africa</dc:title>
  <dc:creator/>
  <dc:language>en</dc:language>
  <cp:keywords/>
  <dcterms:created xsi:type="dcterms:W3CDTF">2026-07-29T18:21:52Z</dcterms:created>
  <dcterms:modified xsi:type="dcterms:W3CDTF">2026-07-29T18:21:52Z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