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cc0011c5c832daf9af2dd3dd33a6a3d28ce6bd4"/>
    <w:p>
      <w:pPr>
        <w:pStyle w:val="Heading1"/>
      </w:pPr>
      <w:r>
        <w:t xml:space="preserve">The Role of the Professional Editor in Vietnam Ho Chi Minh City: Enhancing Academic Integrity and Global Reach</w:t>
      </w:r>
    </w:p>
    <w:p>
      <w:pPr>
        <w:pStyle w:val="FirstParagraph"/>
      </w:pPr>
      <w:r>
        <w:rPr>
          <w:iCs/>
          <w:i/>
        </w:rPr>
        <w:t xml:space="preserve">Presentation by Dr. Nguyen Van A &amp; Prof. Jane Smith | Department of Linguistics &amp; Publishing Studies</w:t>
      </w:r>
    </w:p>
    <w:bookmarkEnd w:id="20"/>
    <w:bookmarkStart w:id="21" w:name="introduction"/>
    <w:p>
      <w:pPr>
        <w:pStyle w:val="Heading2"/>
      </w:pPr>
      <w:r>
        <w:t xml:space="preserve">Introduction</w:t>
      </w:r>
    </w:p>
    <w:p>
      <w:pPr>
        <w:pStyle w:val="FirstParagraph"/>
      </w:pPr>
      <w:r>
        <w:t xml:space="preserve">In the rapidly evolving academic landscape of Vietnam Ho Chi Minh City, the demand for high-quality research publication has surged exponentially. As universities and research institutions in Vietnam Ho Chi Minh City strive to increase their ranking in international journals, the importance of a skilled</w:t>
      </w:r>
      <w:r>
        <w:t xml:space="preserve"> </w:t>
      </w:r>
      <w:r>
        <w:rPr>
          <w:bCs/>
          <w:b/>
        </w:rPr>
        <w:t xml:space="preserve">Editor</w:t>
      </w:r>
      <w:r>
        <w:t xml:space="preserve"> </w:t>
      </w:r>
      <w:r>
        <w:t xml:space="preserve">cannot be overstated. This poster presentation explores how professional editorial support serves as a critical bridge between local scholarly output and global academic visibility, specifically within the dynamic context of Vietnam Ho Chi Minh City.</w:t>
      </w:r>
    </w:p>
    <w:p>
      <w:pPr>
        <w:pStyle w:val="BodyText"/>
      </w:pPr>
      <w:r>
        <w:br/>
      </w:r>
    </w:p>
    <w:bookmarkEnd w:id="21"/>
    <w:bookmarkStart w:id="22" w:name="the-problem-statement"/>
    <w:p>
      <w:pPr>
        <w:pStyle w:val="Heading2"/>
      </w:pPr>
      <w:r>
        <w:t xml:space="preserve">The Problem Statement</w:t>
      </w:r>
    </w:p>
    <w:p>
      <w:pPr>
        <w:pStyle w:val="FirstParagraph"/>
      </w:pPr>
      <w:r>
        <w:t xml:space="preserve">Many researchers in Vietnam Ho Chi Minh City produce significant empirical data and innovative theories. However, these contributions are often hindered by language barriers, formatting inconsistencies, and a lack of familiarity with Western citation standards. Consequently, the rejection rate for manuscripts originating from this region remains high when submitted to international peer-reviewed journals without prior professional editing. The role of the</w:t>
      </w:r>
      <w:r>
        <w:t xml:space="preserve"> </w:t>
      </w:r>
      <w:r>
        <w:rPr>
          <w:bCs/>
          <w:b/>
        </w:rPr>
        <w:t xml:space="preserve">Editor</w:t>
      </w:r>
      <w:r>
        <w:t xml:space="preserve"> </w:t>
      </w:r>
      <w:r>
        <w:t xml:space="preserve">here is not merely linguistic correction but structural reorganization to meet global academic expectations.</w:t>
      </w:r>
    </w:p>
    <w:p>
      <w:pPr>
        <w:pStyle w:val="BodyText"/>
      </w:pPr>
      <w:r>
        <w:br/>
      </w:r>
    </w:p>
    <w:bookmarkEnd w:id="22"/>
    <w:bookmarkStart w:id="23" w:name="literature-review-context"/>
    <w:p>
      <w:pPr>
        <w:pStyle w:val="Heading2"/>
      </w:pPr>
      <w:r>
        <w:t xml:space="preserve">Literature Review &amp; Context</w:t>
      </w:r>
    </w:p>
    <w:p>
      <w:pPr>
        <w:pStyle w:val="FirstParagraph"/>
      </w:pPr>
      <w:r>
        <w:t xml:space="preserve">The academic publishing ecosystem in Vietnam Ho Chi Minh City has grown alongside its economic development. Recent studies indicate that while the volume of published papers from Vietnam Ho Chi Minh City universities has increased by over 15% annually, the quality of language and presentation remains a bottleneck. Effective editorial intervention ensures clarity, coherence, and conciseness. An</w:t>
      </w:r>
      <w:r>
        <w:t xml:space="preserve"> </w:t>
      </w:r>
      <w:r>
        <w:rPr>
          <w:bCs/>
          <w:b/>
        </w:rPr>
        <w:t xml:space="preserve">Editor</w:t>
      </w:r>
      <w:r>
        <w:t xml:space="preserve"> </w:t>
      </w:r>
      <w:r>
        <w:t xml:space="preserve">acts as an academic gatekeeper who refines raw data into compelling narratives that resonate with international reviewers.</w:t>
      </w:r>
    </w:p>
    <w:p>
      <w:pPr>
        <w:pStyle w:val="BodyText"/>
      </w:pPr>
      <w:r>
        <w:br/>
      </w:r>
    </w:p>
    <w:bookmarkEnd w:id="23"/>
    <w:bookmarkStart w:id="24" w:name="methodology-of-editorial-intervention"/>
    <w:p>
      <w:pPr>
        <w:pStyle w:val="Heading2"/>
      </w:pPr>
      <w:r>
        <w:t xml:space="preserve">Methodology of Editorial Intervention</w:t>
      </w:r>
    </w:p>
    <w:p>
      <w:pPr>
        <w:pStyle w:val="FirstParagraph"/>
      </w:pPr>
      <w:r>
        <w:t xml:space="preserve">This study outlines a three-phase editorial model designed for researchers in Vietnam Ho Chi Minh City:</w:t>
      </w:r>
    </w:p>
    <w:p>
      <w:pPr>
        <w:numPr>
          <w:ilvl w:val="0"/>
          <w:numId w:val="1001"/>
        </w:numPr>
        <w:pStyle w:val="Compact"/>
      </w:pPr>
      <w:r>
        <w:rPr>
          <w:bCs/>
          <w:b/>
        </w:rPr>
        <w:t xml:space="preserve">Preliminary Assessment:</w:t>
      </w:r>
      <w:r>
        <w:t xml:space="preserve"> </w:t>
      </w:r>
      <w:r>
        <w:t xml:space="preserve">The Editor evaluates the manuscript’s structure against the target journal's guidelines.</w:t>
      </w:r>
    </w:p>
    <w:p>
      <w:pPr>
        <w:numPr>
          <w:ilvl w:val="0"/>
          <w:numId w:val="1001"/>
        </w:numPr>
        <w:pStyle w:val="Compact"/>
      </w:pPr>
      <w:r>
        <w:rPr>
          <w:bCs/>
          <w:b/>
        </w:rPr>
        <w:t xml:space="preserve">Linguistic and Stylistic Refinement:</w:t>
      </w:r>
      <w:r>
        <w:t xml:space="preserve"> </w:t>
      </w:r>
      <w:r>
        <w:t xml:space="preserve">The Editor corrects grammar, syntax, and terminology to ensure native-level fluency.</w:t>
      </w:r>
    </w:p>
    <w:p>
      <w:pPr>
        <w:numPr>
          <w:ilvl w:val="0"/>
          <w:numId w:val="1001"/>
        </w:numPr>
        <w:pStyle w:val="Compact"/>
      </w:pPr>
      <w:r>
        <w:rPr>
          <w:bCs/>
          <w:b/>
        </w:rPr>
        <w:t xml:space="preserve">Rhetorical Analysis:</w:t>
      </w:r>
      <w:r>
        <w:t xml:space="preserve"> </w:t>
      </w:r>
      <w:r>
        <w:t xml:space="preserve">The Editor ensures logical flow between paragraphs, ensuring that arguments are robustly supported by evidence before submission.</w:t>
      </w:r>
    </w:p>
    <w:p>
      <w:pPr>
        <w:pStyle w:val="FirstParagraph"/>
      </w:pPr>
      <w:r>
        <w:br/>
      </w:r>
    </w:p>
    <w:bookmarkEnd w:id="24"/>
    <w:bookmarkStart w:id="25" w:name="the-role-of-the-modern-editor"/>
    <w:p>
      <w:pPr>
        <w:pStyle w:val="Heading2"/>
      </w:pPr>
      <w:r>
        <w:t xml:space="preserve">The Role of the Modern Editor</w:t>
      </w:r>
    </w:p>
    <w:p>
      <w:pPr>
        <w:pStyle w:val="FirstParagraph"/>
      </w:pPr>
      <w:r>
        <w:t xml:space="preserve">The modern definition of an Academic</w:t>
      </w:r>
      <w:r>
        <w:t xml:space="preserve"> </w:t>
      </w:r>
      <w:r>
        <w:rPr>
          <w:bCs/>
          <w:b/>
        </w:rPr>
        <w:t xml:space="preserve">Editor</w:t>
      </w:r>
    </w:p>
    <w:p>
      <w:pPr>
        <w:pStyle w:val="BodyText"/>
      </w:pPr>
      <w:r>
        <w:t xml:space="preserve">A comprehensive analysis.</w:t>
      </w:r>
      <w:r>
        <w:br/>
      </w:r>
    </w:p>
    <w:p>
      <w:pPr>
        <w:pStyle w:val="BodyText"/>
      </w:pPr>
      <w:r>
        <w:br/>
      </w:r>
    </w:p>
    <w:bookmarkEnd w:id="25"/>
    <w:bookmarkStart w:id="26" w:name="conclusion-and-recommendations"/>
    <w:p>
      <w:pPr>
        <w:pStyle w:val="Heading2"/>
      </w:pPr>
      <w:r>
        <w:t xml:space="preserve">Conclusion and Recommendations</w:t>
      </w:r>
    </w:p>
    <w:p>
      <w:pPr>
        <w:pStyle w:val="FirstParagraph"/>
      </w:pPr>
      <w:r>
        <w:t xml:space="preserve">In conclusion, the integration of professional editorial services is vital for academic institutions in Vietnam Ho Chi Minh City. By engaging a qualified</w:t>
      </w:r>
      <w:r>
        <w:t xml:space="preserve"> </w:t>
      </w:r>
      <w:r>
        <w:rPr>
          <w:bCs/>
          <w:b/>
        </w:rPr>
        <w:t xml:space="preserve">Editor</w:t>
      </w:r>
      <w:r>
        <w:t xml:space="preserve">, researchers can significantly reduce manuscript rejection rates due to superficial errors, allowing their true scientific merits to shine through. The city of Vietnam Ho Chi Minh City stands at a pivotal point in its academic history; by investing in editorial support, the region can ensure that its contributions are not only heard but respected on the world stage.</w:t>
      </w:r>
    </w:p>
    <w:p>
      <w:pPr>
        <w:pStyle w:val="BodyText"/>
      </w:pPr>
      <w:r>
        <w:br/>
      </w:r>
    </w:p>
    <w:bookmarkEnd w:id="26"/>
    <w:bookmarkStart w:id="28" w:name="references"/>
    <w:p>
      <w:pPr>
        <w:pStyle w:val="Heading2"/>
      </w:pPr>
      <w:r>
        <w:t xml:space="preserve">References</w:t>
      </w:r>
    </w:p>
    <w:p>
      <w:pPr>
        <w:numPr>
          <w:ilvl w:val="0"/>
          <w:numId w:val="1002"/>
        </w:numPr>
        <w:pStyle w:val="Compact"/>
      </w:pPr>
      <w:r>
        <w:t xml:space="preserve">Bui, T. (2021). "Challenges in Academic Publishing for Non-Native English Speakers." *Journal of Asian Studies*, 45(3), 11-20.</w:t>
      </w:r>
    </w:p>
    <w:p>
      <w:pPr>
        <w:numPr>
          <w:ilvl w:val="0"/>
          <w:numId w:val="1002"/>
        </w:numPr>
        <w:pStyle w:val="Compact"/>
      </w:pPr>
      <w:r>
        <w:t xml:space="preserve">Huang, Y., &amp; Nguyen, H. (2023). "The Impact of Editing Services on Journal Acceptance Rates in Southeast Asia." *International Publishing Review*, 12(4), 88-95.</w:t>
      </w:r>
    </w:p>
    <w:p>
      <w:pPr>
        <w:numPr>
          <w:ilvl w:val="0"/>
          <w:numId w:val="1002"/>
        </w:numPr>
        <w:pStyle w:val="Compact"/>
      </w:pPr>
      <w:r>
        <w:t xml:space="preserve">Vietnam University Association. (2023). "Annual Report on International Research Output from Ho Chi Minh City."</w:t>
      </w:r>
      <w:r>
        <w:br/>
      </w:r>
    </w:p>
    <w:p>
      <w:pPr>
        <w:pStyle w:val="FirstParagraph"/>
      </w:pPr>
      <w:r>
        <w:br/>
      </w:r>
    </w:p>
    <w:bookmarkStart w:id="27" w:name="contact-information"/>
    <w:p>
      <w:pPr>
        <w:pStyle w:val="Heading3"/>
      </w:pPr>
      <w:r>
        <w:t xml:space="preserve">Contact Information</w:t>
      </w:r>
    </w:p>
    <w:p>
      <w:pPr>
        <w:pStyle w:val="FirstParagraph"/>
      </w:pPr>
      <w:r>
        <w:t xml:space="preserve">For further inquiries regarding our editorial workshop in Vietnam Ho Chi Minh City, please contact us at research@editorsvietnam.edu.vn or visit our office in District 1, Vietnam Ho Chi Minh City.</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Editors in Vietnam Ho Chi Minh City</dc:title>
  <dc:creator/>
  <dc:language>en</dc:language>
  <cp:keywords/>
  <dcterms:created xsi:type="dcterms:W3CDTF">2026-07-30T12:31:00Z</dcterms:created>
  <dcterms:modified xsi:type="dcterms:W3CDTF">2026-07-30T12:31:00Z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