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w:t>
      </w:r>
      <w:r>
        <w:t xml:space="preserve"> </w:t>
      </w:r>
      <w:r>
        <w:t xml:space="preserve">Administration</w:t>
      </w:r>
      <w:r>
        <w:t xml:space="preserve"> </w:t>
      </w:r>
      <w:r>
        <w:t xml:space="preserve">in</w:t>
      </w:r>
      <w:r>
        <w:t xml:space="preserve"> </w:t>
      </w:r>
      <w:r>
        <w:t xml:space="preserve">Montreal</w:t>
      </w:r>
    </w:p>
    <w:bookmarkStart w:id="20" w:name="X48813f001860e1e1a14045226c4d001cdd6055e"/>
    <w:p>
      <w:pPr>
        <w:pStyle w:val="Heading1"/>
      </w:pPr>
      <w:r>
        <w:t xml:space="preserve">Navigating Complexity : Modern Education Administrator Roles in a Multicultural Context</w:t>
      </w:r>
    </w:p>
    <w:p>
      <w:pPr>
        <w:pStyle w:val="FirstParagraph"/>
      </w:pPr>
      <w:r>
        <w:t xml:space="preserve">A Case Study in Educational Leadership and Policy Implementation</w:t>
      </w:r>
    </w:p>
    <w:bookmarkEnd w:id="20"/>
    <w:p>
      <w:pPr>
        <w:pStyle w:val="BodyText"/>
      </w:pPr>
      <w:r>
        <w:t xml:space="preserve">Presented by : [ Name Redacted for Academic Format ]</w:t>
      </w:r>
      <w:r>
        <w:br/>
      </w:r>
      <w:r>
        <w:t xml:space="preserve">Department of Education Studies , Faculty of Humanities</w:t>
      </w:r>
      <w:r>
        <w:br/>
      </w:r>
      <w:r>
        <w:t xml:space="preserve">Research Focus : Public School Systems in Quebec and Canada Montreal Region</w:t>
      </w:r>
      <w:r>
        <w:br/>
      </w:r>
      <w:r>
        <w:t xml:space="preserve">Contact : researcher @ education - example . ca</w:t>
      </w:r>
    </w:p>
    <w:bookmarkStart w:id="21" w:name="introduction-context"/>
    <w:p>
      <w:pPr>
        <w:pStyle w:val="Heading3"/>
      </w:pPr>
      <w:r>
        <w:t xml:space="preserve">Introduction &amp; Context</w:t>
      </w:r>
    </w:p>
    <w:p>
      <w:pPr>
        <w:pStyle w:val="FirstParagraph"/>
      </w:pPr>
      <w:r>
        <w:t xml:space="preserve">The role of the Education Administrator has evolved dramatically in recent decades. No longer solely focused on operational management, modern administrators are now strategic leaders tasked with navigating complex sociopolitical landscapes. In Canada Montreal, this evolution is particularly pronounced due to the unique linguistic and cultural duality inherent to the province of Quebec and its capital city.</w:t>
      </w:r>
    </w:p>
    <w:p>
      <w:pPr>
        <w:pStyle w:val="BodyText"/>
      </w:pPr>
      <w:r>
        <w:t xml:space="preserve">This poster presentation explores the multifaceted responsibilities of Education Administrators operating within the public school systems of Canada Montreal. The primary objective is to analyze how these administrators balance provincial mandates from both French (Ministère de l'Éducation) and English sector requirements while addressing local community needs.</w:t>
      </w:r>
    </w:p>
    <w:p>
      <w:pPr>
        <w:pStyle w:val="BodyText"/>
      </w:pPr>
      <w:r>
        <w:t xml:space="preserve">As a major academic hub, Canada Montreal serves as a microcosm for the broader challenges facing education systems in North America: migration integration, digital transformation, and inclusive curriculum development. Understanding these specific dynamics is crucial for developing effective leadership training programs across Canada and beyond.</w:t>
      </w:r>
    </w:p>
    <w:bookmarkEnd w:id="21"/>
    <w:bookmarkStart w:id="22" w:name="problem-statement"/>
    <w:p>
      <w:pPr>
        <w:pStyle w:val="Heading3"/>
      </w:pPr>
      <w:r>
        <w:t xml:space="preserve">Problem Statement</w:t>
      </w:r>
    </w:p>
    <w:p>
      <w:pPr>
        <w:pStyle w:val="FirstParagraph"/>
      </w:pPr>
      <w:r>
        <w:t xml:space="preserve">Despite extensive literature on general educational leadership, there remains a gap in understanding how Education Administrator roles are specifically adapted to the legal and cultural frameworks of a bilingual metropolis like Canada Montreal.</w:t>
      </w:r>
    </w:p>
    <w:p>
      <w:pPr>
        <w:pStyle w:val="BodyText"/>
      </w:pPr>
      <w:r>
        <w:t xml:space="preserve">The central problem addressed is:</w:t>
      </w:r>
    </w:p>
    <w:bookmarkEnd w:id="22"/>
    <w:bookmarkStart w:id="23" w:name="methodology"/>
    <w:p>
      <w:pPr>
        <w:pStyle w:val="Heading3"/>
      </w:pPr>
      <w:r>
        <w:t xml:space="preserve">Methodology</w:t>
      </w:r>
    </w:p>
    <w:p>
      <w:pPr>
        <w:pStyle w:val="FirstParagraph"/>
      </w:pPr>
      <w:r>
        <w:t xml:space="preserve">This study employs a mixed-methods approach combining qualitative case studies and quantitative survey data collected from 150 school principals across Canada Montreal.</w:t>
      </w:r>
    </w:p>
    <w:p>
      <w:pPr>
        <w:pStyle w:val="BodyText"/>
      </w:pPr>
      <w:r>
        <w:rPr>
          <w:bCs/>
          <w:b/>
        </w:rPr>
        <w:t xml:space="preserve">Data Collection:</w:t>
      </w:r>
    </w:p>
    <w:bookmarkEnd w:id="23"/>
    <w:bookmarkStart w:id="24" w:name="preliminary-findings"/>
    <w:p>
      <w:pPr>
        <w:pStyle w:val="Heading3"/>
      </w:pPr>
      <w:r>
        <w:t xml:space="preserve">Preliminary Findings</w:t>
      </w:r>
    </w:p>
    <w:p>
      <w:pPr>
        <w:pStyle w:val="FirstParagraph"/>
      </w:pPr>
      <w:r>
        <w:t xml:space="preserve">Finding 1 : The Rise of the "Cultural Broker"</w:t>
      </w:r>
      <w:r>
        <w:t xml:space="preserve"> </w:t>
      </w:r>
      <w:r>
        <w:t xml:space="preserve">Results indicate that Education Administrators in Canada Montreal increasingly function as cultural brokers. They must mediate between diverse parent groups, district officials, and teachers to ensure equitable resource distribution. This role is distinct from traditional administrative models seen in homogeneous regions of Canada or elsewhere globally .</w:t>
      </w:r>
    </w:p>
    <w:p>
      <w:pPr>
        <w:pStyle w:val="BodyText"/>
      </w:pPr>
      <w:r>
        <w:t xml:space="preserve">Finding 2 : Digital Equity Challenges</w:t>
      </w:r>
      <w:r>
        <w:t xml:space="preserve"> </w:t>
      </w:r>
      <w:r>
        <w:t xml:space="preserve">The rapid shift to digital learning post-pandemic has highlighted significant disparities. Administrators in lower-income neighborhoods of Canada Montreal report spending significantly more time on logistical support for technology access than their counterparts in affluent areas. This finding underscores the need for targeted government funding specifically aimed at reducing the digital divide within Canadian urban centers .</w:t>
      </w:r>
    </w:p>
    <w:p>
      <w:pPr>
        <w:pStyle w:val="BodyText"/>
      </w:pPr>
      <w:r>
        <w:t xml:space="preserve">Finding 3 : Policy Interpretation Burden</w:t>
      </w:r>
      <w:r>
        <w:t xml:space="preserve"> </w:t>
      </w:r>
      <w:r>
        <w:t xml:space="preserve">Administrators spend an estimated 30% of their administrative time interpreting conflicting policies from different levels of governance. This "policy fatigue" contributes to high turnover rates among mid-level education administrators in the Canada Montreal region , suggesting a need for streamlined communication channels and clearer policy frameworks .</w:t>
      </w:r>
    </w:p>
    <w:bookmarkEnd w:id="24"/>
    <w:bookmarkStart w:id="25" w:name="implications-conclusion"/>
    <w:p>
      <w:pPr>
        <w:pStyle w:val="Heading3"/>
      </w:pPr>
      <w:r>
        <w:t xml:space="preserve">Implications &amp; Conclusion</w:t>
      </w:r>
    </w:p>
    <w:p>
      <w:pPr>
        <w:pStyle w:val="FirstParagraph"/>
      </w:pPr>
      <w:r>
        <w:t xml:space="preserve">The findings suggest that effective Education Administrator training in Canada Montreal must include specific modules on intercultural competency and legal literacy regarding bilingual education laws. Furthermore, this research has broader implications for other multicultural urban centers across Canada seeking to improve educational outcomes through nuanced administrative leadership.</w:t>
      </w:r>
      <w:r>
        <w:t xml:space="preserve"> </w:t>
      </w:r>
      <w:r>
        <w:t xml:space="preserve">By recognizing the unique pressures faced by administrators in such complex environments, policymakers can design better support systems that enhance teacher retention and student success rates. Future research should explore longitudinal impacts of these specialized administrative practices on long-term community cohesion and academic achievement within Canadian cities.</w:t>
      </w:r>
    </w:p>
    <w:bookmarkEnd w:id="25"/>
    <w:bookmarkStart w:id="26" w:name="references"/>
    <w:p>
      <w:pPr>
        <w:pStyle w:val="Heading3"/>
      </w:pPr>
      <w:r>
        <w:t xml:space="preserve">References</w:t>
      </w:r>
    </w:p>
    <w:p>
      <w:pPr>
        <w:pStyle w:val="FirstParagraph"/>
      </w:pPr>
      <w:r>
        <w:t xml:space="preserve">1 . Government of Quebec (2023) "Annual Report on Public Education." Ministère de l'Éducation.</w:t>
      </w:r>
      <w:r>
        <w:br/>
      </w:r>
      <w:r>
        <w:t xml:space="preserve">2 . Smith , J. &amp; ; Dupont , L. (2024) "Leadership in Multicultural Contexts: A Montreal Study." Journal of Canadian Educational Administration.</w:t>
      </w:r>
      <w:r>
        <w:br/>
      </w:r>
      <w:r>
        <w:t xml:space="preserve">3 . United Nations Educational, Scientific and Cultural Organization (UNESCO). (2023). "Inclusive Education Policies in Urban Centers."</w:t>
      </w:r>
      <w:r>
        <w:br/>
      </w:r>
    </w:p>
    <w:p>
      <w:pPr>
        <w:pStyle w:val="BodyText"/>
      </w:pPr>
      <w:r>
        <w:t xml:space="preserve">© 2024 Academic Poster Presentation Series. All Rights Reserved.</w:t>
      </w:r>
      <w:r>
        <w:br/>
      </w:r>
      <w:r>
        <w:t xml:space="preserve">Presented at the Annual Conference on Educational Leadership, Canada Montreal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 Administration in Montreal</dc:title>
  <dc:creator/>
  <dc:language>en</dc:language>
  <cp:keywords/>
  <dcterms:created xsi:type="dcterms:W3CDTF">2026-07-29T14:24:30Z</dcterms:created>
  <dcterms:modified xsi:type="dcterms:W3CDTF">2026-07-29T14:24:30Z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