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Medellín</w:t>
      </w:r>
    </w:p>
    <w:bookmarkStart w:id="21" w:name="X0428773f6b97f423de8f01fb9775d3973b71224"/>
    <w:p>
      <w:pPr>
        <w:pStyle w:val="Heading1"/>
      </w:pPr>
      <w:r>
        <w:t xml:space="preserve">Redefining Educational Excellence in the Andes</w:t>
      </w:r>
    </w:p>
    <w:bookmarkStart w:id="20" w:name="Xec3cde792ccf11182b03cbbdb09b7ebeae844d3"/>
    <w:p>
      <w:pPr>
        <w:pStyle w:val="Heading2"/>
      </w:pPr>
      <w:r>
        <w:t xml:space="preserve">An Academic Framework for Sustainable Education Administrator Roles in Colombia Medellín</w:t>
      </w:r>
    </w:p>
    <w:p>
      <w:pPr>
        <w:pStyle w:val="FirstParagraph"/>
      </w:pPr>
      <w:r>
        <w:t xml:space="preserve">Poster Presentation | International Symposium on Latin American Educational Policy</w:t>
      </w:r>
    </w:p>
    <w:bookmarkEnd w:id="20"/>
    <w:bookmarkEnd w:id="21"/>
    <w:bookmarkStart w:id="22" w:name="abstract-and-contextual-introduction"/>
    <w:p>
      <w:pPr>
        <w:pStyle w:val="Heading3"/>
      </w:pPr>
      <w:r>
        <w:t xml:space="preserve">Abstract and Contextual Introduction</w:t>
      </w:r>
    </w:p>
    <w:p>
      <w:pPr>
        <w:pStyle w:val="FirstParagraph"/>
      </w:pPr>
      <w:r>
        <w:t xml:space="preserve">The landscape of educational management in Latin America is undergoing a profound transformation, with Colombia Medellín standing at the forefront of this academic and practical shift. Historically known for overcoming significant socio-economic challenges, Medellín has recently emerged as a hub for urban innovation and social equity. Within this dynamic environment, the role of the Education Administrator has evolved from traditional bureaucratic oversight to becoming a strategic architect of community resilience.</w:t>
      </w:r>
    </w:p>
    <w:p>
      <w:pPr>
        <w:pStyle w:val="BodyText"/>
      </w:pPr>
      <w:r>
        <w:t xml:space="preserve">This poster presentation explores the multifaceted duties, theoretical underpinnings, and practical applications required for modern educational leadership specifically tailored to the unique demographic and cultural context of Colombia Medellín. By examining local policies such as "Medellín Ciudad Educadora," we argue that effective administration requires a deep understanding of systemic inequalities and a commitment to transformative pedagogy.</w:t>
      </w:r>
    </w:p>
    <w:bookmarkEnd w:id="22"/>
    <w:bookmarkStart w:id="23" w:name="Xa6e0f0ac3c8b766649076b828bd51de55401dc0"/>
    <w:p>
      <w:pPr>
        <w:pStyle w:val="Heading3"/>
      </w:pPr>
      <w:r>
        <w:t xml:space="preserve">Theoretical Framework: The Modern Education Administrator</w:t>
      </w:r>
    </w:p>
    <w:p>
      <w:pPr>
        <w:pStyle w:val="FirstParagraph"/>
      </w:pPr>
      <w:r>
        <w:t xml:space="preserve">To understand the contemporary Education Administrator in Colombia Medellín, we must first deconstruct the theoretical models that support their function. The traditional model of administrative efficiency is no longer sufficient for a city marked by rapid social mobility and diverse cultural integration.</w:t>
      </w:r>
    </w:p>
    <w:p>
      <w:pPr>
        <w:pStyle w:val="BodyText"/>
      </w:pPr>
      <w:r>
        <w:rPr>
          <w:bCs/>
          <w:b/>
        </w:rPr>
        <w:t xml:space="preserve">Key Academic Shifts:</w:t>
      </w:r>
    </w:p>
    <w:p>
      <w:pPr>
        <w:numPr>
          <w:ilvl w:val="0"/>
          <w:numId w:val="1001"/>
        </w:numPr>
        <w:pStyle w:val="Compact"/>
      </w:pPr>
      <w:r>
        <w:rPr>
          <w:bCs/>
          <w:b/>
        </w:rPr>
        <w:t xml:space="preserve">Pedagogical Leadership:</w:t>
      </w:r>
      <w:r>
        <w:t xml:space="preserve"> </w:t>
      </w:r>
      <w:r>
        <w:t xml:space="preserve">Moving beyond management to lead curriculum development that reflects local realities.</w:t>
      </w:r>
    </w:p>
    <w:p>
      <w:pPr>
        <w:numPr>
          <w:ilvl w:val="0"/>
          <w:numId w:val="1001"/>
        </w:numPr>
        <w:pStyle w:val="Compact"/>
      </w:pPr>
      <w:r>
        <w:rPr>
          <w:bCs/>
          <w:b/>
        </w:rPr>
        <w:t xml:space="preserve">Social Justice Orientation:</w:t>
      </w:r>
      <w:r>
        <w:t xml:space="preserve"> </w:t>
      </w:r>
      <w:r>
        <w:t xml:space="preserve">Administrators must act as advocates for marginalized communities, ensuring equitable access to quality resources.</w:t>
      </w:r>
    </w:p>
    <w:p>
      <w:pPr>
        <w:pStyle w:val="FirstParagraph"/>
      </w:pPr>
      <w:r>
        <w:t xml:space="preserve">In Medellín, the concept of "Territorial Peace" serves as a critical academic foundation. Education Administrators are tasked with translating high-level peace-building policies into actionable school strategies. This involves creating safe spaces for dialogue and fostering civic responsibility among students who have been disproportionately affected by past conflicts.</w:t>
      </w:r>
    </w:p>
    <w:bookmarkEnd w:id="23"/>
    <w:bookmarkStart w:id="24" w:name="X5b6a3cdf39ac9af1c045c14ed55c1527b31be6f"/>
    <w:p>
      <w:pPr>
        <w:pStyle w:val="Heading3"/>
      </w:pPr>
      <w:r>
        <w:t xml:space="preserve">Core Competencies for Administrative Excellence</w:t>
      </w:r>
    </w:p>
    <w:p>
      <w:pPr>
        <w:pStyle w:val="FirstParagraph"/>
      </w:pPr>
      <w:r>
        <w:t xml:space="preserve">An Education Administrator operating within the complex ecosystem of Colombia Medellín must possess a specialized set of competencies. These are not merely soft skills but critical academic and operational capacities.</w:t>
      </w:r>
    </w:p>
    <w:p>
      <w:pPr>
        <w:numPr>
          <w:ilvl w:val="0"/>
          <w:numId w:val="1002"/>
        </w:numPr>
        <w:pStyle w:val="Compact"/>
      </w:pPr>
      <w:r>
        <w:rPr>
          <w:bCs/>
          <w:b/>
        </w:rPr>
        <w:t xml:space="preserve">Data-Driven Decision Making:</w:t>
      </w:r>
      <w:r>
        <w:t xml:space="preserve"> </w:t>
      </w:r>
      <w:r>
        <w:t xml:space="preserve">Utilizing local educational data to identify gaps in learning outcomes, particularly in informal urban settlements.</w:t>
      </w:r>
    </w:p>
    <w:p>
      <w:pPr>
        <w:numPr>
          <w:ilvl w:val="0"/>
          <w:numId w:val="1002"/>
        </w:numPr>
        <w:pStyle w:val="Compact"/>
      </w:pPr>
      <w:r>
        <w:rPr>
          <w:bCs/>
          <w:b/>
        </w:rPr>
        <w:t xml:space="preserve">Cultural Competence:</w:t>
      </w:r>
      <w:r>
        <w:t xml:space="preserve"> </w:t>
      </w:r>
      <w:r>
        <w:t xml:space="preserve">Navigating the diverse cultural fabric of Medellín, which includes Afro-Colombian and indigenous populations alongside the traditional Paisa culture.</w:t>
      </w:r>
    </w:p>
    <w:p>
      <w:pPr>
        <w:numPr>
          <w:ilvl w:val="0"/>
          <w:numId w:val="1002"/>
        </w:numPr>
        <w:pStyle w:val="Compact"/>
      </w:pPr>
      <w:r>
        <w:rPr>
          <w:bCs/>
          <w:b/>
        </w:rPr>
        <w:t xml:space="preserve">Tech-Integration Management:</w:t>
      </w:r>
      <w:r>
        <w:t xml:space="preserve"> </w:t>
      </w:r>
      <w:r>
        <w:t xml:space="preserve">Overseeing digital infrastructure projects aimed at bridging the digital divide between formal schools in affluent areas and informal settlements.</w:t>
      </w:r>
    </w:p>
    <w:p>
      <w:pPr>
        <w:pStyle w:val="FirstParagraph"/>
      </w:pPr>
      <w:r>
        <w:t xml:space="preserve">The poster illustrates how these competencies are applied through case studies from local institutions, demonstrating that technology integration is not just about hardware but about creating meaningful educational connections.</w:t>
      </w:r>
    </w:p>
    <w:bookmarkEnd w:id="24"/>
    <w:bookmarkStart w:id="25" w:name="X182e908b0a116f896871832297741e17af12daa"/>
    <w:p>
      <w:pPr>
        <w:pStyle w:val="Heading3"/>
      </w:pPr>
      <w:r>
        <w:t xml:space="preserve">Navigating the Policy Landscape in Medellín</w:t>
      </w:r>
    </w:p>
    <w:p>
      <w:pPr>
        <w:pStyle w:val="FirstParagraph"/>
      </w:pPr>
      <w:r>
        <w:t xml:space="preserve">The academic rigor of this presentation extends to an analysis of local and national policies. In Colombia Medellín, Education Administrators operate within a framework defined by decentralized educational governance. This requires administrators to be adept at navigating bureaucratic complexities while remaining focused on student outcomes.</w:t>
      </w:r>
    </w:p>
    <w:p>
      <w:pPr>
        <w:pStyle w:val="BodyText"/>
      </w:pPr>
      <w:r>
        <w:rPr>
          <w:bCs/>
          <w:b/>
        </w:rPr>
        <w:t xml:space="preserve">Strategic Alignment:</w:t>
      </w:r>
      <w:r>
        <w:t xml:space="preserve"> </w:t>
      </w:r>
      <w:r>
        <w:t xml:space="preserve">Administrators must align school-level goals with the "Estrategia de Desarrollo Metropolitano 2016-2026." This alignment ensures that local school initiatives contribute directly to broader municipal goals such as mobility, safety, and digital connectivity.</w:t>
      </w:r>
    </w:p>
    <w:p>
      <w:pPr>
        <w:pStyle w:val="BodyText"/>
      </w:pPr>
      <w:r>
        <w:t xml:space="preserve">Furthermore, the presentation discusses the collaborative networks forming between private institutions and public schools in Medellín. The Education Administrator acts as a bridge in these partnerships, leveraging corporate social responsibility programs to supplement public funding gaps.</w:t>
      </w:r>
    </w:p>
    <w:bookmarkEnd w:id="25"/>
    <w:bookmarkStart w:id="26" w:name="X39ddd2f0ebe6245ff9e9d5d8997a8e1444b00ee"/>
    <w:p>
      <w:pPr>
        <w:pStyle w:val="Heading3"/>
      </w:pPr>
      <w:r>
        <w:t xml:space="preserve">Conclusion and Future Research Directions</w:t>
      </w:r>
    </w:p>
    <w:p>
      <w:pPr>
        <w:pStyle w:val="FirstParagraph"/>
      </w:pPr>
      <w:r>
        <w:t xml:space="preserve">In conclusion, the role of the Education Administrator in Colombia Medellín is pivotal to sustaining the city’s trajectory toward becoming a global model for educational innovation. It is no longer enough to simply manage operations; administrators must be visionary leaders who understand the profound socio-economic context of their communities.</w:t>
      </w:r>
    </w:p>
    <w:p>
      <w:pPr>
        <w:pStyle w:val="BodyText"/>
      </w:pPr>
      <w:r>
        <w:t xml:space="preserve">This poster presentation underscores that academic excellence in education management requires a localized approach. Future research should focus on longitudinal studies regarding the impact of community-engaged leadership models on student retention and success rates in Medellín’s most vulnerable areas. By fostering a new generation of Education Administrators equipped with these specialized skills, we can ensure that educational institutions serve as engines for social equity and sustained development.</w:t>
      </w:r>
    </w:p>
    <w:p>
      <w:pPr>
        <w:pStyle w:val="BodyText"/>
      </w:pPr>
      <w:r>
        <w:t xml:space="preserve">The integration of theoretical frameworks with practical, place-based strategies provides a robust roadmap for the future. As Colombia Medellín continues to evolve, its educational leadership must remain adaptive, inclusive, and deeply committed to the well-being of every student.</w:t>
      </w:r>
    </w:p>
    <w:bookmarkEnd w:id="26"/>
    <w:p>
      <w:pPr>
        <w:pStyle w:val="BodyText"/>
      </w:pPr>
      <w:r>
        <w:t xml:space="preserve">© 2023 Academic Research Symposium | Department of Educational Leadership | Colombia Medellín</w:t>
      </w:r>
    </w:p>
    <w:p>
      <w:pPr>
        <w:pStyle w:val="BodyText"/>
      </w:pPr>
      <w:r>
        <w:t xml:space="preserve">Contact: research@medellin-education.edu.co for full paper access.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Medellín</dc:title>
  <dc:creator/>
  <dc:language>en</dc:language>
  <cp:keywords/>
  <dcterms:created xsi:type="dcterms:W3CDTF">2026-07-30T01:31:17Z</dcterms:created>
  <dcterms:modified xsi:type="dcterms:W3CDTF">2026-07-30T01:31:17Z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