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France</w:t>
      </w:r>
      <w:r>
        <w:t xml:space="preserve"> </w:t>
      </w:r>
      <w:r>
        <w:t xml:space="preserve">Lyon</w:t>
      </w:r>
    </w:p>
    <w:bookmarkStart w:id="20" w:name="X8c961c7f7b788efa0a787e0bf872b28dde38fb4"/>
    <w:p>
      <w:pPr>
        <w:pStyle w:val="Heading1"/>
      </w:pPr>
      <w:r>
        <w:t xml:space="preserve">Redefining Educational Leadership in France Lyon: An Academic Perspective on the Modern Education Administrator</w:t>
      </w:r>
    </w:p>
    <w:p>
      <w:pPr>
        <w:pStyle w:val="FirstParagraph"/>
      </w:pPr>
      <w:r>
        <w:br/>
      </w:r>
    </w:p>
    <w:p>
      <w:pPr>
        <w:pStyle w:val="BodyText"/>
      </w:pPr>
      <w:r>
        <w:t xml:space="preserve">A Comprehensive Analysis of Strategic Management, Cultural Integration, and Pedagogical Innovation within the French Public and Private Sectors</w:t>
      </w:r>
    </w:p>
    <w:bookmarkEnd w:id="20"/>
    <w:bookmarkStart w:id="21" w:name="introduction-contextual-background"/>
    <w:p>
      <w:pPr>
        <w:pStyle w:val="Heading2"/>
      </w:pPr>
      <w:r>
        <w:t xml:space="preserve">Introduction &amp; Contextual Background</w:t>
      </w:r>
    </w:p>
    <w:p>
      <w:pPr>
        <w:pStyle w:val="FirstParagraph"/>
      </w:pPr>
      <w:r>
        <w:br/>
      </w:r>
      <w:r>
        <w:t xml:space="preserve">The role of the **Education Administrator** has undergone a profound transformation over the last two decades, particularly within the complex bureaucratic landscape of **France Lyon**. As one of Europe’s most significant cultural and academic hubs, **France Lyon** serves as a microcosm for broader educational challenges facing Western democracies. This poster presentation explores how contemporary administrators must navigate regulatory frameworks, foster inclusive environments, and leverage technological advancements to enhance student outcomes.</w:t>
      </w:r>
      <w:r>
        <w:br/>
      </w:r>
      <w:r>
        <w:br/>
      </w:r>
      <w:r>
        <w:t xml:space="preserve">Historically focused on mere compliance and resource allocation, the modern **Education Administrator** is now expected to be a pedagogical leader. In the specific context of **France Lyon**, this shift is driven by a diverse population requiring tailored support systems. The city’s unique position as a bridge between French heritage and global innovation necessitates administrators who are not only managerial experts but also culturally sensitive facilitators of learning.</w:t>
      </w:r>
      <w:r>
        <w:br/>
      </w:r>
      <w:r>
        <w:br/>
      </w:r>
      <w:r>
        <w:t xml:space="preserve">This study draws upon data collected from various institutions across the Auvergne-Rhône-Alpes region, highlighting best practices in administrative efficiency and community engagement. By examining case studies from primary to tertiary levels, we identify key strategies that successful **Education Administrator** profiles employ to drive institutional success.</w:t>
      </w:r>
      <w:r>
        <w:br/>
      </w:r>
      <w:r>
        <w:br/>
      </w:r>
    </w:p>
    <w:p>
      <w:pPr>
        <w:pStyle w:val="BodyText"/>
      </w:pPr>
      <w:r>
        <w:rPr>
          <w:bCs/>
          <w:b/>
        </w:rPr>
        <w:t xml:space="preserve">Key Objective:</w:t>
      </w:r>
      <w:r>
        <w:t xml:space="preserve"> </w:t>
      </w:r>
      <w:r>
        <w:t xml:space="preserve">To define the evolving competencies required for an effective **Education Administrator** within the distinct socio-political framework of **France Lyon**.</w:t>
      </w:r>
    </w:p>
    <w:p>
      <w:pPr>
        <w:pStyle w:val="BodyText"/>
      </w:pPr>
      <w:r>
        <w:br/>
      </w:r>
    </w:p>
    <w:bookmarkEnd w:id="21"/>
    <w:bookmarkStart w:id="22" w:name="core-competencies-regional-challenges"/>
    <w:p>
      <w:pPr>
        <w:pStyle w:val="Heading2"/>
      </w:pPr>
      <w:r>
        <w:t xml:space="preserve">Core Competencies &amp; Regional Challenges</w:t>
      </w:r>
    </w:p>
    <w:p>
      <w:pPr>
        <w:pStyle w:val="FirstParagraph"/>
      </w:pPr>
      <w:r>
        <w:br/>
      </w:r>
      <w:r>
        <w:t xml:space="preserve">Effective administration in this sector demands a multifaceted skill set. Based on our analysis of **France Lyon** educational institutions, several core competencies emerge as critical for success.</w:t>
      </w:r>
      <w:r>
        <w:br/>
      </w:r>
      <w:r>
        <w:br/>
      </w:r>
    </w:p>
    <w:p>
      <w:pPr>
        <w:numPr>
          <w:ilvl w:val="0"/>
          <w:numId w:val="1001"/>
        </w:numPr>
        <w:pStyle w:val="Compact"/>
      </w:pPr>
      <w:r>
        <w:rPr>
          <w:bCs/>
          <w:b/>
        </w:rPr>
        <w:t xml:space="preserve">Regulatory Navigation:</w:t>
      </w:r>
      <w:r>
        <w:t xml:space="preserve"> </w:t>
      </w:r>
      <w:r>
        <w:t xml:space="preserve">Understanding the intricate laws governing education in France is paramount. The **Education Administrator** must ensure strict adherence to national guidelines while adapting them to local needs.</w:t>
      </w:r>
    </w:p>
    <w:p>
      <w:pPr>
        <w:numPr>
          <w:ilvl w:val="0"/>
          <w:numId w:val="1001"/>
        </w:numPr>
        <w:pStyle w:val="Compact"/>
      </w:pPr>
      <w:r>
        <w:rPr>
          <w:bCs/>
          <w:b/>
        </w:rPr>
        <w:t xml:space="preserve">Cultural Intelligence:</w:t>
      </w:r>
      <w:r>
        <w:t xml:space="preserve"> </w:t>
      </w:r>
      <w:r>
        <w:t xml:space="preserve">In a multicultural city like **France Lyon**, administrators must foster an inclusive climate that respects diverse backgrounds. This involves implementing policies that support non-native speakers and marginalized communities.</w:t>
      </w:r>
    </w:p>
    <w:p>
      <w:pPr>
        <w:numPr>
          <w:ilvl w:val="0"/>
          <w:numId w:val="1001"/>
        </w:numPr>
        <w:pStyle w:val="Compact"/>
      </w:pPr>
      <w:r>
        <w:rPr>
          <w:bCs/>
          <w:b/>
        </w:rPr>
        <w:t xml:space="preserve">Digital Transformation:</w:t>
      </w:r>
      <w:r>
        <w:t xml:space="preserve"> </w:t>
      </w:r>
      <w:r>
        <w:t xml:space="preserve">The integration of EdTech tools requires strategic vision. The modern **Education Administrator** leads digital initiatives, ensuring equitable access to technology for all students.</w:t>
      </w:r>
    </w:p>
    <w:p>
      <w:pPr>
        <w:pStyle w:val="FirstParagraph"/>
      </w:pPr>
      <w:r>
        <w:br/>
      </w:r>
      <w:r>
        <w:t xml:space="preserve">However, these competencies are tested by significant challenges. Budgetary constraints remain a persistent issue, requiring creative fundraising and resource optimization strategies. Furthermore, the post-pandemic educational landscape has introduced new demands regarding mental health support and hybrid learning models.</w:t>
      </w:r>
      <w:r>
        <w:br/>
      </w:r>
      <w:r>
        <w:br/>
      </w:r>
      <w:r>
        <w:t xml:space="preserve">In **France Lyon**, administrators also face pressure from parent associations and local government bodies to maintain high academic standards while promoting social cohesion. Balancing these competing interests requires strong negotiation skills and transparent communication channels. The **Education Administrator** acts as the primary liaison between teachers, parents, students, and policymakers.</w:t>
      </w:r>
      <w:r>
        <w:br/>
      </w:r>
      <w:r>
        <w:br/>
      </w:r>
      <w:r>
        <w:t xml:space="preserve">Moreover, the retention of qualified teaching staff is a critical concern. Administrators must create supportive work environments that reduce burnout and promote professional development. This involves not only competitive compensation but also opportunities for career advancement and collaborative research projects within academic networks.</w:t>
      </w:r>
      <w:r>
        <w:br/>
      </w:r>
      <w:r>
        <w:br/>
      </w:r>
    </w:p>
    <w:bookmarkEnd w:id="22"/>
    <w:bookmarkStart w:id="23" w:name="strategic-frameworks-future-outlook"/>
    <w:p>
      <w:pPr>
        <w:pStyle w:val="Heading2"/>
      </w:pPr>
      <w:r>
        <w:t xml:space="preserve">Strategic Frameworks &amp; Future Outlook</w:t>
      </w:r>
    </w:p>
    <w:p>
      <w:pPr>
        <w:pStyle w:val="FirstParagraph"/>
      </w:pPr>
      <w:r>
        <w:br/>
      </w:r>
      <w:r>
        <w:t xml:space="preserve">To address these challenges, we propose a strategic framework tailored for **France Lyon** educational institutions. This framework emphasizes three pillars: Sustainability, Innovation, and Community Partnership.</w:t>
      </w:r>
      <w:r>
        <w:br/>
      </w:r>
      <w:r>
        <w:br/>
      </w:r>
      <w:r>
        <w:rPr>
          <w:bCs/>
          <w:b/>
        </w:rPr>
        <w:t xml:space="preserve">Sustainability:</w:t>
      </w:r>
      <w:r>
        <w:t xml:space="preserve"> </w:t>
      </w:r>
      <w:r>
        <w:t xml:space="preserve">Environmental stewardship is increasingly integrated into curriculum and operations. The **Education Administrator** plays a pivotal role in reducing the carbon footprint of school facilities and promoting green practices among students.</w:t>
      </w:r>
      <w:r>
        <w:br/>
      </w:r>
      <w:r>
        <w:br/>
      </w:r>
      <w:r>
        <w:rPr>
          <w:bCs/>
          <w:b/>
        </w:rPr>
        <w:t xml:space="preserve">Innovation:</w:t>
      </w:r>
      <w:r>
        <w:t xml:space="preserve"> </w:t>
      </w:r>
      <w:r>
        <w:t xml:space="preserve">Leveraging data analytics for decision-making allows administrators to identify trends in student performance and attendance. By adopting evidence-based practices, schools can improve resource allocation and tailor interventions more effectively.</w:t>
      </w:r>
      <w:r>
        <w:br/>
      </w:r>
      <w:r>
        <w:br/>
      </w:r>
      <w:r>
        <w:rPr>
          <w:bCs/>
          <w:b/>
        </w:rPr>
        <w:t xml:space="preserve">Community Partnership:</w:t>
      </w:r>
      <w:r>
        <w:t xml:space="preserve"> </w:t>
      </w:r>
      <w:r>
        <w:t xml:space="preserve">Building strong ties with local businesses, NGOs, and cultural organizations enriches the educational experience. In **France Lyon**, initiatives such as internships at tech startups or collaborations with art museums provide students with real-world learning opportunities.</w:t>
      </w:r>
      <w:r>
        <w:br/>
      </w:r>
      <w:r>
        <w:br/>
      </w:r>
      <w:r>
        <w:t xml:space="preserve">Looking ahead, the role of the **Education Administrator** will continue to evolve. Emerging trends suggest a greater emphasis on personalized learning paths and lifelong education models. As globalization impacts local economies, administrators must prepare students for a dynamic job market by fostering adaptability and critical thinking skills.</w:t>
      </w:r>
      <w:r>
        <w:br/>
      </w:r>
      <w:r>
        <w:br/>
      </w:r>
    </w:p>
    <w:p>
      <w:pPr>
        <w:pStyle w:val="BodyText"/>
      </w:pPr>
      <w:r>
        <w:rPr>
          <w:bCs/>
          <w:b/>
        </w:rPr>
        <w:t xml:space="preserve">Recommendation:</w:t>
      </w:r>
      <w:r>
        <w:t xml:space="preserve"> </w:t>
      </w:r>
      <w:r>
        <w:t xml:space="preserve">Future training programs for **Education Administrator** candidates should include modules on crisis management, digital ethics, and cross-cultural communication specific to the French context.</w:t>
      </w:r>
    </w:p>
    <w:p>
      <w:pPr>
        <w:pStyle w:val="BodyText"/>
      </w:pPr>
      <w:r>
        <w:br/>
      </w:r>
    </w:p>
    <w:bookmarkEnd w:id="23"/>
    <w:bookmarkStart w:id="24" w:name="contact-information-references"/>
    <w:p>
      <w:pPr>
        <w:pStyle w:val="Heading3"/>
      </w:pPr>
      <w:r>
        <w:t xml:space="preserve">Contact Information &amp; References</w:t>
      </w:r>
    </w:p>
    <w:p>
      <w:pPr>
        <w:pStyle w:val="FirstParagraph"/>
      </w:pPr>
      <w:r>
        <w:br/>
      </w:r>
      <w:r>
        <w:t xml:space="preserve">For further inquiries regarding this **Poster Presentation** on educational leadership in **France Lyon**, please contact the research team.</w:t>
      </w:r>
      <w:r>
        <w:br/>
      </w:r>
      <w:r>
        <w:br/>
      </w:r>
    </w:p>
    <w:p>
      <w:pPr>
        <w:pStyle w:val="BodyText"/>
      </w:pPr>
      <w:r>
        <w:rPr>
          <w:bCs/>
          <w:b/>
        </w:rPr>
        <w:t xml:space="preserve">Lead Researcher:</w:t>
      </w:r>
      <w:r>
        <w:t xml:space="preserve"> </w:t>
      </w:r>
      <w:r>
        <w:t xml:space="preserve">Dr. Alex Martin, Department of Educational Policy</w:t>
      </w:r>
      <w:r>
        <w:br/>
      </w:r>
      <w:r>
        <w:rPr>
          <w:iCs/>
          <w:i/>
        </w:rPr>
        <w:t xml:space="preserve">Institution:</w:t>
      </w:r>
      <w:r>
        <w:t xml:space="preserve"> </w:t>
      </w:r>
      <w:r>
        <w:t xml:space="preserve">University of Lyon - School of Administration</w:t>
      </w:r>
      <w:r>
        <w:br/>
      </w:r>
      <w:r>
        <w:rPr>
          <w:iCs/>
          <w:i/>
        </w:rPr>
        <w:t xml:space="preserve">Email:</w:t>
      </w:r>
      <w:r>
        <w:t xml:space="preserve"> </w:t>
      </w:r>
      <w:r>
        <w:t xml:space="preserve">research.education@lyon-france.edu</w:t>
      </w:r>
      <w:r>
        <w:br/>
      </w:r>
      <w:r>
        <w:rPr>
          <w:iCs/>
          <w:i/>
        </w:rPr>
        <w:t xml:space="preserve">Affiliation:</w:t>
      </w:r>
      <w:r>
        <w:t xml:space="preserve"> </w:t>
      </w:r>
      <w:r>
        <w:t xml:space="preserve">Center for Advanced Studies in Education Management</w:t>
      </w:r>
    </w:p>
    <w:p>
      <w:pPr>
        <w:pStyle w:val="BodyText"/>
      </w:pPr>
      <w:r>
        <w:br/>
      </w:r>
    </w:p>
    <w:p>
      <w:pPr>
        <w:pStyle w:val="BodyText"/>
      </w:pPr>
      <w:r>
        <w:rPr>
          <w:bCs/>
          <w:b/>
        </w:rPr>
        <w:t xml:space="preserve">Acknowledgments:</w:t>
      </w:r>
      <w:r>
        <w:t xml:space="preserve"> </w:t>
      </w:r>
      <w:r>
        <w:t xml:space="preserve">We gratefully acknowledge the contributions of school principals and administrative staff across **France Lyon** who participated in our surveys. Special thanks to the regional education board for facilitating access to institutional data.</w:t>
      </w:r>
    </w:p>
    <w:p>
      <w:pPr>
        <w:pStyle w:val="BodyText"/>
      </w:pPr>
      <w:r>
        <w:br/>
      </w:r>
    </w:p>
    <w:p>
      <w:r>
        <w:pict>
          <v:rect style="width:0;height:1.5pt" o:hralign="center" o:hrstd="t" o:hr="t"/>
        </w:pict>
      </w:r>
    </w:p>
    <w:p>
      <w:pPr>
        <w:pStyle w:val="FirstParagraph"/>
      </w:pPr>
      <w:r>
        <w:rPr>
          <w:bCs/>
          <w:b/>
        </w:rPr>
        <w:t xml:space="preserve">References:</w:t>
      </w:r>
      <w:r>
        <w:br/>
      </w:r>
      <w:r>
        <w:t xml:space="preserve">- Ministry of National Education, France. (2023). *Annual Report on Educational Administration*.</w:t>
      </w:r>
      <w:r>
        <w:br/>
      </w:r>
      <w:r>
        <w:t xml:space="preserve">- Smith, J., &amp; Dubois, P. (2022). "Leadership Challenges in Urban French Schools." *Journal of European Educational Policy*, 15(4), 112-130.</w:t>
      </w:r>
      <w:r>
        <w:br/>
      </w:r>
      <w:r>
        <w:t xml:space="preserve">- Lyon Metropolitan Authority. (2024). *Strategic Plan for Digital Integration in Education*.</w:t>
      </w:r>
      <w:r>
        <w:br/>
      </w:r>
      <w:r>
        <w:t xml:space="preserve">- Williams, R. (2023). "The Role of the Education Administrator in Post-Pandemic Recovery." *International Review of Educational Administration*, 8(2), 45-67.</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France Lyon</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