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Kenya,</w:t>
      </w:r>
      <w:r>
        <w:t xml:space="preserve"> </w:t>
      </w:r>
      <w:r>
        <w:t xml:space="preserve">Nairobi</w:t>
      </w:r>
    </w:p>
    <w:bookmarkStart w:id="20" w:name="X8265130537b925a9490b0e05c59058aa2eff0e4"/>
    <w:p>
      <w:pPr>
        <w:pStyle w:val="Heading1"/>
      </w:pPr>
      <w:r>
        <w:t xml:space="preserve">Bridging Policy and Practice: The Evolving Role of the Education Administrator in Kenya, Nairobi</w:t>
      </w:r>
    </w:p>
    <w:p>
      <w:pPr>
        <w:pStyle w:val="FirstParagraph"/>
      </w:pPr>
      <w:r>
        <w:t xml:space="preserve">A Poster Presentation for Academic Review and Stakeholder Engagement</w:t>
      </w:r>
    </w:p>
    <w:bookmarkEnd w:id="20"/>
    <w:bookmarkStart w:id="22" w:name="introduction"/>
    <w:bookmarkStart w:id="21" w:name="introduction-and-context"/>
    <w:p>
      <w:pPr>
        <w:pStyle w:val="Heading2"/>
      </w:pPr>
      <w:r>
        <w:t xml:space="preserve">Introduction and Context</w:t>
      </w:r>
    </w:p>
    <w:p>
      <w:pPr>
        <w:pStyle w:val="FirstParagraph"/>
      </w:pPr>
      <w:r>
        <w:t xml:space="preserve">In the dynamic landscape of modern educational leadership, the role of the Education Administrator has transcended traditional management duties. This poster presentation focuses specifically on the unique challenges and opportunities faced by Education Administrators in Kenya, Nairobi. As Kenya continues to implement transformative policies under its Vision 2030 framework, Nairobi serves as a microcosm of rapid urbanization and educational expansion.</w:t>
      </w:r>
    </w:p>
    <w:p>
      <w:pPr>
        <w:pStyle w:val="BodyText"/>
      </w:pPr>
      <w:r>
        <w:t xml:space="preserve">The primary objective of this document is to examine how Education Administrators in this specific geographic and cultural context—Kenya Nairobi—navigate systemic reforms, digital integration, and community engagement. By understanding the local nuances of Kenya's capital city, we can better appreciate the critical function that these administrators play in shaping future-ready educational environments.</w:t>
      </w:r>
    </w:p>
    <w:bookmarkEnd w:id="21"/>
    <w:bookmarkEnd w:id="22"/>
    <w:bookmarkStart w:id="24" w:name="competencies"/>
    <w:bookmarkStart w:id="23" w:name="X97ca374663b8cba8a44da3b38fbfa5b608e890a"/>
    <w:p>
      <w:pPr>
        <w:pStyle w:val="Heading2"/>
      </w:pPr>
      <w:r>
        <w:t xml:space="preserve">Core Competencies of the Contemporary Administrator</w:t>
      </w:r>
    </w:p>
    <w:p>
      <w:pPr>
        <w:pStyle w:val="FirstParagraph"/>
      </w:pPr>
      <w:r>
        <w:t xml:space="preserve">To effectively serve the diverse population of Kenya, Nairobi, Education Administrators must possess a multifaceted skill set. The following competencies are identified as essential for success in this region:</w:t>
      </w:r>
    </w:p>
    <w:p>
      <w:pPr>
        <w:numPr>
          <w:ilvl w:val="0"/>
          <w:numId w:val="1001"/>
        </w:numPr>
        <w:pStyle w:val="Compact"/>
      </w:pPr>
      <w:r>
        <w:rPr>
          <w:bCs/>
          <w:b/>
        </w:rPr>
        <w:t xml:space="preserve">Strategic Policy Implementation:</w:t>
      </w:r>
      <w:r>
        <w:t xml:space="preserve"> </w:t>
      </w:r>
      <w:r>
        <w:t xml:space="preserve">The ability to translate national government directives from the Ministry of Education into actionable school-level policies within the Nairobi metropolitan area.</w:t>
      </w:r>
    </w:p>
    <w:p>
      <w:pPr>
        <w:numPr>
          <w:ilvl w:val="0"/>
          <w:numId w:val="1001"/>
        </w:numPr>
        <w:pStyle w:val="Compact"/>
      </w:pPr>
      <w:r>
        <w:rPr>
          <w:bCs/>
          <w:b/>
        </w:rPr>
        <w:t xml:space="preserve">Cultural Responsiveness:</w:t>
      </w:r>
      <w:r>
        <w:t xml:space="preserve"> </w:t>
      </w:r>
      <w:r>
        <w:t xml:space="preserve">Recognizing and respecting the diverse ethnic, economic, and social backgrounds present in Nairobi’s schools. An Education Administrator must foster an inclusive environment that bridges urban-rural divides often found within city demographics.</w:t>
      </w:r>
    </w:p>
    <w:p>
      <w:pPr>
        <w:numPr>
          <w:ilvl w:val="0"/>
          <w:numId w:val="1001"/>
        </w:numPr>
        <w:pStyle w:val="Compact"/>
      </w:pPr>
      <w:r>
        <w:rPr>
          <w:bCs/>
          <w:b/>
        </w:rPr>
        <w:t xml:space="preserve">Digital Literacy and Innovation:</w:t>
      </w:r>
      <w:r>
        <w:t xml:space="preserve"> </w:t>
      </w:r>
      <w:r>
        <w:t xml:space="preserve">As Nairobi emerges as a leading tech hub ("Silicon Savannah"), Education Administrators are expected to champion digital literacy, integrating ICT tools into administration and teaching to enhance efficiency and learning outcomes.</w:t>
      </w:r>
    </w:p>
    <w:p>
      <w:pPr>
        <w:numPr>
          <w:ilvl w:val="0"/>
          <w:numId w:val="1001"/>
        </w:numPr>
        <w:pStyle w:val="Compact"/>
      </w:pPr>
      <w:r>
        <w:rPr>
          <w:bCs/>
          <w:b/>
        </w:rPr>
        <w:t xml:space="preserve">Fiscal Responsibility:</w:t>
      </w:r>
      <w:r>
        <w:t xml:space="preserve"> </w:t>
      </w:r>
      <w:r>
        <w:t xml:space="preserve">Managing resources effectively in a high-cost urban environment. This includes securing funding, managing public-private partnerships, and ensuring transparent financial practices for school boards and parents.</w:t>
      </w:r>
    </w:p>
    <w:bookmarkEnd w:id="23"/>
    <w:bookmarkEnd w:id="24"/>
    <w:bookmarkStart w:id="29" w:name="challenges"/>
    <w:bookmarkStart w:id="28" w:name="Xf90ca23a999dca645206aa77a373b9fba04866b"/>
    <w:p>
      <w:pPr>
        <w:pStyle w:val="Heading2"/>
      </w:pPr>
      <w:r>
        <w:t xml:space="preserve">Critical Challenges in the Nairobi Context</w:t>
      </w:r>
    </w:p>
    <w:p>
      <w:pPr>
        <w:pStyle w:val="FirstParagraph"/>
      </w:pPr>
      <w:r>
        <w:t xml:space="preserve">The operating environment for Education Administrators in Kenya, Nairobi is fraught with distinct challenges that require innovative problem-solving. This section highlights three pivotal issues:</w:t>
      </w:r>
    </w:p>
    <w:bookmarkStart w:id="25" w:name="X7b1d9e62949df4d17cca937e039d3cee728f6e8"/>
    <w:p>
      <w:pPr>
        <w:pStyle w:val="Heading3"/>
      </w:pPr>
      <w:r>
        <w:t xml:space="preserve">1. Urban Overcrowding and Infrastructure Strain</w:t>
      </w:r>
    </w:p>
    <w:p>
      <w:pPr>
        <w:pStyle w:val="FirstParagraph"/>
      </w:pPr>
      <w:r>
        <w:t xml:space="preserve">Nairobi’s rapid population growth has led to severe overcrowding in many public institutions. Education Administrators are tasked with maximizing limited physical space, ensuring safety protocols, and advocating for infrastructure upgrades while maintaining educational quality.</w:t>
      </w:r>
    </w:p>
    <w:bookmarkEnd w:id="25"/>
    <w:bookmarkStart w:id="26" w:name="socio-economic-disparity"/>
    <w:p>
      <w:pPr>
        <w:pStyle w:val="Heading3"/>
      </w:pPr>
      <w:r>
        <w:t xml:space="preserve">2. Socio-Economic Disparity</w:t>
      </w:r>
    </w:p>
    <w:p>
      <w:pPr>
        <w:pStyle w:val="FirstParagraph"/>
      </w:pPr>
      <w:r>
        <w:t xml:space="preserve">The stark contrast in wealth within Nairobi’s districts creates significant disparities in student readiness and parental involvement. Administrators must develop support systems for disadvantaged students while managing the expectations of affluent communities, a balancing act unique to the city's structure.</w:t>
      </w:r>
    </w:p>
    <w:bookmarkEnd w:id="26"/>
    <w:bookmarkStart w:id="27" w:name="regulatory-compliance-and-accountability"/>
    <w:p>
      <w:pPr>
        <w:pStyle w:val="Heading3"/>
      </w:pPr>
      <w:r>
        <w:t xml:space="preserve">3. Regulatory Compliance and Accountability</w:t>
      </w:r>
    </w:p>
    <w:p>
      <w:pPr>
        <w:pStyle w:val="FirstParagraph"/>
      </w:pPr>
      <w:r>
        <w:t xml:space="preserve">Navigating the complex regulatory framework of the Kenyan education system requires rigorous attention to detail. Education Administrators must ensure strict adherence to curriculum standards, teacher certification requirements, and safety regulations set by national bodies.</w:t>
      </w:r>
    </w:p>
    <w:bookmarkEnd w:id="27"/>
    <w:bookmarkEnd w:id="28"/>
    <w:bookmarkEnd w:id="29"/>
    <w:bookmarkStart w:id="31" w:name="strategy"/>
    <w:bookmarkStart w:id="30" w:name="a-strategic-framework-for-improvement"/>
    <w:p>
      <w:pPr>
        <w:pStyle w:val="Heading2"/>
      </w:pPr>
      <w:r>
        <w:t xml:space="preserve">A Strategic Framework for Improvement</w:t>
      </w:r>
    </w:p>
    <w:p>
      <w:pPr>
        <w:pStyle w:val="FirstParagraph"/>
      </w:pPr>
      <w:r>
        <w:t xml:space="preserve">To address these challenges, we propose a strategic framework tailored for the Kenya Nairobi context. This model emphasizes collaboration, technology, and community.</w:t>
      </w:r>
    </w:p>
    <w:p>
      <w:pPr>
        <w:numPr>
          <w:ilvl w:val="0"/>
          <w:numId w:val="1002"/>
        </w:numPr>
        <w:pStyle w:val="Compact"/>
      </w:pPr>
      <w:r>
        <w:rPr>
          <w:bCs/>
          <w:b/>
        </w:rPr>
        <w:t xml:space="preserve">Data-Driven Decision Making:</w:t>
      </w:r>
      <w:r>
        <w:t xml:space="preserve"> </w:t>
      </w:r>
      <w:r>
        <w:t xml:space="preserve">Administrators should utilize data analytics to track student performance and resource allocation. In a city like Nairobi, where demographic shifts are frequent, data provides the stability needed for long-term planning.</w:t>
      </w:r>
    </w:p>
    <w:p>
      <w:pPr>
        <w:numPr>
          <w:ilvl w:val="0"/>
          <w:numId w:val="1002"/>
        </w:numPr>
        <w:pStyle w:val="Compact"/>
      </w:pPr>
      <w:r>
        <w:rPr>
          <w:bCs/>
          <w:b/>
        </w:rPr>
        <w:t xml:space="preserve">Community Stakeholder Engagement:</w:t>
      </w:r>
      <w:r>
        <w:t xml:space="preserve"> </w:t>
      </w:r>
      <w:r>
        <w:t xml:space="preserve">Building strong ties with local community leaders, NGOs operating in Kenya Nairobi, and private sector partners is crucial. These partnerships can provide additional resources for infrastructure and professional development.</w:t>
      </w:r>
    </w:p>
    <w:p>
      <w:pPr>
        <w:numPr>
          <w:ilvl w:val="0"/>
          <w:numId w:val="1002"/>
        </w:numPr>
        <w:pStyle w:val="Compact"/>
      </w:pPr>
      <w:r>
        <w:rPr>
          <w:bCs/>
          <w:b/>
        </w:rPr>
        <w:t xml:space="preserve">Continuous Professional Development (CPD):</w:t>
      </w:r>
      <w:r>
        <w:t xml:space="preserve"> </w:t>
      </w:r>
      <w:r>
        <w:t xml:space="preserve">Investing in the ongoing training of both administrators and teachers ensures that the education system remains responsive to global trends while remaining grounded in local realities.</w:t>
      </w:r>
    </w:p>
    <w:bookmarkEnd w:id="30"/>
    <w:bookmarkEnd w:id="31"/>
    <w:bookmarkStart w:id="33" w:name="conclusion"/>
    <w:bookmarkStart w:id="32" w:name="conclusion-and-future-directions"/>
    <w:p>
      <w:pPr>
        <w:pStyle w:val="Heading2"/>
      </w:pPr>
      <w:r>
        <w:t xml:space="preserve">Conclusion and Future Directions</w:t>
      </w:r>
    </w:p>
    <w:p>
      <w:pPr>
        <w:pStyle w:val="FirstParagraph"/>
      </w:pPr>
      <w:r>
        <w:t xml:space="preserve">The role of the Education Administrator is pivotal in steering the educational trajectory of Kenya. Specifically, within the bustling and complex environment of Nairobi, these leaders act as bridges between policy intent and classroom reality.</w:t>
      </w:r>
    </w:p>
    <w:p>
      <w:pPr>
        <w:pStyle w:val="BodyText"/>
      </w:pPr>
      <w:r>
        <w:t xml:space="preserve">This presentation argues that by focusing on adaptive leadership, leveraging technological advancements inherent to Nairobi’s tech ecosystem, and fostering inclusive community partnerships, Education Administrators can drive significant improvements in educational equity and quality. Future research should focus on longitudinal studies of administrator effectiveness in Nairobi schools post-reform implementation.</w:t>
      </w:r>
    </w:p>
    <w:p>
      <w:pPr>
        <w:pStyle w:val="BodyText"/>
      </w:pPr>
      <w:r>
        <w:t xml:space="preserve">We urge policymakers and academic institutions to support continuous capacity building for administrators, recognizing that their leadership is the cornerstone of Kenya’s educational development goals.</w:t>
      </w:r>
    </w:p>
    <w:bookmarkEnd w:id="32"/>
    <w:bookmarkEnd w:id="33"/>
    <w:bookmarkStart w:id="34" w:name="acknowledgments-references"/>
    <w:p>
      <w:pPr>
        <w:pStyle w:val="Heading3"/>
      </w:pPr>
      <w:r>
        <w:t xml:space="preserve">Acknowledgments &amp; References</w:t>
      </w:r>
    </w:p>
    <w:p>
      <w:pPr>
        <w:pStyle w:val="FirstParagraph"/>
      </w:pPr>
      <w:r>
        <w:t xml:space="preserve">This poster presentation was developed to highlight the critical work of Education Administrators in Kenya Nairobi. It draws upon recent policy documents from the Kenyan Ministry of Education, World Bank reports on East African education systems, and local case studies conducted within Nairobi County.</w:t>
      </w:r>
    </w:p>
    <w:p>
      <w:pPr>
        <w:pStyle w:val="BodyText"/>
      </w:pPr>
      <w:r>
        <w:rPr>
          <w:iCs/>
          <w:i/>
        </w:rPr>
        <w:t xml:space="preserve">Keywords: Education Administrator, Kenya Nairobi, Educational Leadership, Urban School Management, Vision 2030.</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Education Administrator in Kenya, Nairobi</dc:title>
  <dc:creator/>
  <dc:language>en</dc:language>
  <cp:keywords/>
  <dcterms:created xsi:type="dcterms:W3CDTF">2026-07-29T07:01:37Z</dcterms:created>
  <dcterms:modified xsi:type="dcterms:W3CDTF">2026-07-29T07:01:37Z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