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Educational</w:t>
      </w:r>
      <w:r>
        <w:t xml:space="preserve"> </w:t>
      </w:r>
      <w:r>
        <w:t xml:space="preserve">Leadership</w:t>
      </w:r>
      <w:r>
        <w:t xml:space="preserve"> </w:t>
      </w:r>
      <w:r>
        <w:t xml:space="preserve">in</w:t>
      </w:r>
      <w:r>
        <w:t xml:space="preserve"> </w:t>
      </w:r>
      <w:r>
        <w:t xml:space="preserve">Nepal</w:t>
      </w:r>
    </w:p>
    <w:bookmarkStart w:id="21" w:name="Xc795ae010f6a258c3a36700b732832bdb466dc7"/>
    <w:p>
      <w:pPr>
        <w:pStyle w:val="Heading1"/>
      </w:pPr>
      <w:r>
        <w:t xml:space="preserve">Bridging Policy and Practice: The Evolving Role of the Education Administrator in Nepal Kathmandu</w:t>
      </w:r>
    </w:p>
    <w:bookmarkStart w:id="20" w:name="Xd6c0d85ef0002370529140c09597d86137325af"/>
    <w:p>
      <w:pPr>
        <w:pStyle w:val="Heading3"/>
      </w:pPr>
      <w:r>
        <w:t xml:space="preserve">A Strategic Framework for Sustainable Educational Development</w:t>
      </w:r>
    </w:p>
    <w:bookmarkEnd w:id="20"/>
    <w:bookmarkEnd w:id="21"/>
    <w:p>
      <w:pPr>
        <w:pStyle w:val="FirstParagraph"/>
      </w:pPr>
      <w:r>
        <w:rPr>
          <w:bCs/>
          <w:b/>
        </w:rPr>
        <w:t xml:space="preserve">Presentation Focus:</w:t>
      </w:r>
      <w:r>
        <w:t xml:space="preserve"> </w:t>
      </w:r>
      <w:r>
        <w:t xml:space="preserve">Academic Research on Administrative Efficiency, Policy Implementation, and Localized Leadership.</w:t>
      </w:r>
      <w:r>
        <w:br/>
      </w:r>
      <w:r>
        <w:rPr>
          <w:iCs/>
          <w:i/>
        </w:rPr>
        <w:t xml:space="preserve">Context: The unique socio-cultural and geographical landscape of Nepal Kathmandu.</w:t>
      </w:r>
    </w:p>
    <w:bookmarkStart w:id="22" w:name="introduction"/>
    <w:p>
      <w:pPr>
        <w:pStyle w:val="Heading2"/>
      </w:pPr>
      <w:r>
        <w:t xml:space="preserve">Introduction</w:t>
      </w:r>
    </w:p>
    <w:p>
      <w:pPr>
        <w:pStyle w:val="FirstParagraph"/>
      </w:pPr>
      <w:r>
        <w:t xml:space="preserve">The role of the Education Administrator has undergone a radical transformation in recent decades. In the context of Nepal Kathmandu, this transformation is not merely administrative but deeply socio-political and cultural. As the capital city serves as the epicenter of governance, policy formulation, and educational innovation in Nepal, Education Administrators located here act as critical nodes connecting national directives with local execution.</w:t>
      </w:r>
    </w:p>
    <w:p>
      <w:pPr>
        <w:pStyle w:val="BodyText"/>
      </w:pPr>
      <w:r>
        <w:t xml:space="preserve">This poster presentation outlines a comprehensive framework for understanding how Education Administrator strategies can be optimized to address the specific challenges faced by schools within Nepal Kathmandu. By analyzing data from public and private institutions in the capital region, we argue that effective leadership requires a hybrid approach: adhering to federal educational policies while respecting local community dynamics.</w:t>
      </w:r>
    </w:p>
    <w:bookmarkEnd w:id="22"/>
    <w:bookmarkStart w:id="23" w:name="current-challenges"/>
    <w:p>
      <w:pPr>
        <w:pStyle w:val="Heading2"/>
      </w:pPr>
      <w:r>
        <w:t xml:space="preserve">Current Challenges</w:t>
      </w:r>
    </w:p>
    <w:p>
      <w:pPr>
        <w:pStyle w:val="FirstParagraph"/>
      </w:pPr>
      <w:r>
        <w:t xml:space="preserve">Educational administrators in Nepal Kathmandu face a triad of challenges that distinguish their role from their counterparts in rural areas:</w:t>
      </w:r>
    </w:p>
    <w:p>
      <w:pPr>
        <w:numPr>
          <w:ilvl w:val="0"/>
          <w:numId w:val="1001"/>
        </w:numPr>
        <w:pStyle w:val="Compact"/>
      </w:pPr>
      <w:r>
        <w:rPr>
          <w:bCs/>
          <w:b/>
        </w:rPr>
        <w:t xml:space="preserve">Rapid Urbanization:</w:t>
      </w:r>
      <w:r>
        <w:t xml:space="preserve">The influx of migrants has led to overcrowded classrooms and resource strain, requiring administrators to be adept at crisis management.</w:t>
      </w:r>
    </w:p>
    <w:p>
      <w:pPr>
        <w:numPr>
          <w:ilvl w:val="0"/>
          <w:numId w:val="1001"/>
        </w:numPr>
        <w:pStyle w:val="Compact"/>
      </w:pPr>
      <w:r>
        <w:rPr>
          <w:bCs/>
          <w:b/>
        </w:rPr>
        <w:t xml:space="preserve">Digital Divide:</w:t>
      </w:r>
      <w:r>
        <w:t xml:space="preserve"> </w:t>
      </w:r>
      <w:r>
        <w:t xml:space="preserve">While Nepal Kathmandu is the hub for technology adoption, the disparity in digital literacy among staff and parents remains a significant barrier for Education Administrator planning.</w:t>
      </w:r>
    </w:p>
    <w:p>
      <w:pPr>
        <w:numPr>
          <w:ilvl w:val="0"/>
          <w:numId w:val="1001"/>
        </w:numPr>
        <w:pStyle w:val="Compact"/>
      </w:pPr>
      <w:r>
        <w:rPr>
          <w:bCs/>
          <w:b/>
        </w:rPr>
        <w:t xml:space="preserve">Federal Fragmentation:</w:t>
      </w:r>
      <w:r>
        <w:t xml:space="preserve"> </w:t>
      </w:r>
      <w:r>
        <w:t xml:space="preserve">Navigating the complex layers of federal, provincial, and local government mandates requires high-level diplomatic skills from school leaders.</w:t>
      </w:r>
    </w:p>
    <w:bookmarkEnd w:id="23"/>
    <w:bookmarkStart w:id="24" w:name="the-role-of-the-education-administrator"/>
    <w:p>
      <w:pPr>
        <w:pStyle w:val="Heading2"/>
      </w:pPr>
      <w:r>
        <w:t xml:space="preserve">The Role of the Education Administrator</w:t>
      </w:r>
    </w:p>
    <w:p>
      <w:pPr>
        <w:pStyle w:val="FirstParagraph"/>
      </w:pPr>
      <w:r>
        <w:t xml:space="preserve">The modern Education Administrator is no longer just a manager of budgets and schedules. In Nepal Kathmandu, the administrator acts as:</w:t>
      </w:r>
    </w:p>
    <w:p>
      <w:pPr>
        <w:numPr>
          <w:ilvl w:val="0"/>
          <w:numId w:val="1002"/>
        </w:numPr>
        <w:pStyle w:val="Compact"/>
      </w:pPr>
      <w:r>
        <w:rPr>
          <w:bCs/>
          <w:b/>
        </w:rPr>
        <w:t xml:space="preserve">A Policy Translator:</w:t>
      </w:r>
      <w:r>
        <w:t xml:space="preserve"> </w:t>
      </w:r>
      <w:r>
        <w:t xml:space="preserve">Converting complex national educational reforms into actionable steps for teachers.</w:t>
      </w:r>
    </w:p>
    <w:p>
      <w:pPr>
        <w:numPr>
          <w:ilvl w:val="0"/>
          <w:numId w:val="1002"/>
        </w:numPr>
        <w:pStyle w:val="Compact"/>
      </w:pPr>
      <w:r>
        <w:rPr>
          <w:bCs/>
          <w:b/>
        </w:rPr>
        <w:t xml:space="preserve">A Community Liaison:</w:t>
      </w:r>
      <w:r>
        <w:t xml:space="preserve"> </w:t>
      </w:r>
      <w:r>
        <w:t xml:space="preserve">Engaging with parents who are increasingly educated and demanding regarding curriculum quality.</w:t>
      </w:r>
    </w:p>
    <w:p>
      <w:pPr>
        <w:numPr>
          <w:ilvl w:val="0"/>
          <w:numId w:val="1002"/>
        </w:numPr>
        <w:pStyle w:val="Compact"/>
      </w:pPr>
      <w:r>
        <w:rPr>
          <w:bCs/>
          <w:b/>
        </w:rPr>
        <w:t xml:space="preserve">An Innovation Catalyst:</w:t>
      </w:r>
      <w:r>
        <w:t xml:space="preserve"> </w:t>
      </w:r>
      <w:r>
        <w:t xml:space="preserve">Driving the integration of technology and global standards into the local curriculum to maintain competitiveness.</w:t>
      </w:r>
    </w:p>
    <w:bookmarkEnd w:id="24"/>
    <w:bookmarkStart w:id="28" w:name="proposed-strategic-framework"/>
    <w:p>
      <w:pPr>
        <w:pStyle w:val="Heading2"/>
      </w:pPr>
      <w:r>
        <w:t xml:space="preserve">Proposed Strategic Framework</w:t>
      </w:r>
    </w:p>
    <w:p>
      <w:pPr>
        <w:pStyle w:val="FirstParagraph"/>
      </w:pPr>
      <w:r>
        <w:t xml:space="preserve">To enhance the efficacy of Education Administrator operations in Nepal Kathmandu, this presentation proposes a four-pillar strategic framework:</w:t>
      </w:r>
    </w:p>
    <w:bookmarkStart w:id="25" w:name="participatory-governance"/>
    <w:p>
      <w:pPr>
        <w:pStyle w:val="Heading3"/>
      </w:pPr>
      <w:r>
        <w:t xml:space="preserve">1. Participatory Governance</w:t>
      </w:r>
    </w:p>
    <w:p>
      <w:pPr>
        <w:pStyle w:val="FirstParagraph"/>
      </w:pPr>
      <w:r>
        <w:t xml:space="preserve">Involving stakeholders (teachers, parents, students) in decision-making processes to ensure policy buy-in.</w:t>
      </w:r>
    </w:p>
    <w:bookmarkEnd w:id="25"/>
    <w:bookmarkStart w:id="26" w:name="data-driven-decision-making"/>
    <w:p>
      <w:pPr>
        <w:pStyle w:val="Heading3"/>
      </w:pPr>
      <w:r>
        <w:t xml:space="preserve">2. Data-Driven Decision Making</w:t>
      </w:r>
    </w:p>
    <w:p>
      <w:pPr>
        <w:pStyle w:val="FirstParagraph"/>
      </w:pPr>
      <w:r>
        <w:t xml:space="preserve">Leveraging local data from Nepal Kathmandu schools to allocate resources efficiently and identify gaps.</w:t>
      </w:r>
    </w:p>
    <w:bookmarkEnd w:id="26"/>
    <w:bookmarkStart w:id="27" w:name="cultural-sensitivity-training"/>
    <w:p>
      <w:pPr>
        <w:pStyle w:val="Heading3"/>
      </w:pPr>
      <w:r>
        <w:t xml:space="preserve">3. Cultural Sensitivity Training</w:t>
      </w:r>
    </w:p>
    <w:p>
      <w:pPr>
        <w:pStyle w:val="FirstParagraph"/>
      </w:pPr>
      <w:r>
        <w:t xml:space="preserve">Educating administrators on the diverse ethnic and linguistic backgrounds of students in the capital.</w:t>
      </w:r>
    </w:p>
    <w:bookmarkEnd w:id="27"/>
    <w:p>
      <w:pPr>
        <w:pStyle w:val="BodyText"/>
      </w:pPr>
      <w:r>
        <w:t xml:space="preserve">Key Insight: Successful Education Administrator practices in Nepal Kathmandu rely less on top-down authority and more on collaborative leadership models that empower local school communities.</w:t>
      </w:r>
    </w:p>
    <w:bookmarkEnd w:id="28"/>
    <w:bookmarkStart w:id="29" w:name="implications-for-academic-practice"/>
    <w:p>
      <w:pPr>
        <w:pStyle w:val="Heading2"/>
      </w:pPr>
      <w:r>
        <w:t xml:space="preserve">Implications for Academic Practice</w:t>
      </w:r>
    </w:p>
    <w:p>
      <w:pPr>
        <w:pStyle w:val="FirstParagraph"/>
      </w:pPr>
      <w:r>
        <w:t xml:space="preserve">The findings suggest that traditional models of educational leadership, imported from Western contexts without modification, often fail in the Nepalese context. For academic researchers and policymakers focusing on Nepal Kathmandu, it is crucial to recognize that an Education Administrator must be culturally embedded.</w:t>
      </w:r>
    </w:p>
    <w:p>
      <w:pPr>
        <w:pStyle w:val="BodyText"/>
      </w:pPr>
      <w:r>
        <w:t xml:space="preserve">We recommend further longitudinal studies on how administrative styles impact student retention rates in urban Nepal. Furthermore, training programs for future Education Administrators should include modules on conflict resolution, digital pedagogy management, and federal compliance.</w:t>
      </w:r>
    </w:p>
    <w:bookmarkEnd w:id="29"/>
    <w:bookmarkStart w:id="30" w:name="conclusion"/>
    <w:p>
      <w:pPr>
        <w:pStyle w:val="Heading2"/>
      </w:pPr>
      <w:r>
        <w:t xml:space="preserve">Conclusion</w:t>
      </w:r>
    </w:p>
    <w:p>
      <w:pPr>
        <w:pStyle w:val="FirstParagraph"/>
      </w:pPr>
      <w:r>
        <w:t xml:space="preserve">The Education Administrator in Nepal Kathmandu is a pivotal figure in the nation's educational landscape. By navigating the complexities of urbanization, policy fragmentation, and technological change, these leaders hold the key to quality education delivery. This presentation calls for a shift from bureaucratic management to transformative leadership within Nepalese educational institutions.</w:t>
      </w:r>
    </w:p>
    <w:p>
      <w:pPr>
        <w:pStyle w:val="BodyText"/>
      </w:pPr>
      <w:r>
        <w:br/>
      </w:r>
    </w:p>
    <w:bookmarkEnd w:id="30"/>
    <w:p>
      <w:pPr>
        <w:pStyle w:val="BodyText"/>
      </w:pPr>
      <w:r>
        <w:rPr>
          <w:bCs/>
          <w:b/>
        </w:rPr>
        <w:t xml:space="preserve">Contact:</w:t>
      </w:r>
      <w:r>
        <w:t xml:space="preserve"> </w:t>
      </w:r>
      <w:r>
        <w:t xml:space="preserve">Research Division | Educational Leadership Studies</w:t>
      </w:r>
    </w:p>
    <w:p>
      <w:pPr>
        <w:pStyle w:val="BodyText"/>
      </w:pPr>
      <w:r>
        <w:rPr>
          <w:iCs/>
          <w:i/>
        </w:rPr>
        <w:t xml:space="preserve">Note: This document is formatted for academic poster presentation standards, focusing on clarity and visual hierarchy regarding the topic of Education Administrator in Nepal Kathmandu.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Educational Leadership in Nepal</dc:title>
  <dc:creator/>
  <dc:language>en</dc:language>
  <cp:keywords/>
  <dcterms:created xsi:type="dcterms:W3CDTF">2026-07-29T04:08:47Z</dcterms:created>
  <dcterms:modified xsi:type="dcterms:W3CDTF">2026-07-29T04:08:47Z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