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Educational</w:t>
      </w:r>
      <w:r>
        <w:t xml:space="preserve"> </w:t>
      </w:r>
      <w:r>
        <w:t xml:space="preserve">Leadership</w:t>
      </w:r>
      <w:r>
        <w:t xml:space="preserve"> </w:t>
      </w:r>
      <w:r>
        <w:t xml:space="preserve">in</w:t>
      </w:r>
      <w:r>
        <w:t xml:space="preserve"> </w:t>
      </w:r>
      <w:r>
        <w:t xml:space="preserve">Abuja</w:t>
      </w:r>
    </w:p>
    <w:bookmarkStart w:id="20" w:name="X2073006d01abf846f0a3e2093c532a002ee2845"/>
    <w:p>
      <w:pPr>
        <w:pStyle w:val="Heading1"/>
      </w:pPr>
      <w:r>
        <w:t xml:space="preserve">Evolving Educational Administration in the Federal Capital Territory</w:t>
      </w:r>
    </w:p>
    <w:p>
      <w:pPr>
        <w:pStyle w:val="FirstParagraph"/>
      </w:pPr>
      <w:r>
        <w:t xml:space="preserve">Strategic Leadership, Policy Implementation, and Infrastructure Development in Nigeria Abuja</w:t>
      </w:r>
    </w:p>
    <w:bookmarkEnd w:id="20"/>
    <w:bookmarkStart w:id="21" w:name="introduction-and-background"/>
    <w:p>
      <w:pPr>
        <w:pStyle w:val="Heading3"/>
      </w:pPr>
      <w:r>
        <w:t xml:space="preserve">1. Introduction and Background</w:t>
      </w:r>
    </w:p>
    <w:p>
      <w:pPr>
        <w:pStyle w:val="FirstParagraph"/>
      </w:pPr>
      <w:r>
        <w:t xml:space="preserve">The landscape of education in Nigeria Abuja is unique due to its status as the Federal Capital Territory (FCT). Unlike other states in Nigeria, Abuja serves as the administrative heart of the nation, hosting federal institutions, embassies, and a diverse population from across all geopolitical zones. Consequently, an</w:t>
      </w:r>
      <w:r>
        <w:t xml:space="preserve"> </w:t>
      </w:r>
      <w:r>
        <w:rPr>
          <w:bCs/>
          <w:b/>
        </w:rPr>
        <w:t xml:space="preserve">Education Administrator</w:t>
      </w:r>
      <w:r>
        <w:t xml:space="preserve"> </w:t>
      </w:r>
      <w:r>
        <w:t xml:space="preserve">operating within this context faces distinct challenges and opportunities that are not replicated elsewhere in the country.</w:t>
      </w:r>
    </w:p>
    <w:p>
      <w:pPr>
        <w:pStyle w:val="BodyText"/>
      </w:pPr>
      <w:r>
        <w:t xml:space="preserve">This poster presentation explores the critical role of educational leadership in maintaining high standards while addressing local infrastructural deficits. The primary objective is to outline a framework for effective administration that balances federal mandates with local community needs. In Nigeria Abuja, administrators must act not only as managers but also as policymakers who bridge the gap between national educational goals and grassroots implementation.</w:t>
      </w:r>
    </w:p>
    <w:p>
      <w:pPr>
        <w:pStyle w:val="BodyText"/>
      </w:pPr>
      <w:r>
        <w:t xml:space="preserve">The rapid urbanization of Abuja has led to an influx of migrant families seeking better opportunities. This demographic shift places immense pressure on existing school systems, requiring dynamic and responsive administrative strategies that can scale resources effectively without compromising quality.</w:t>
      </w:r>
    </w:p>
    <w:bookmarkEnd w:id="21"/>
    <w:bookmarkStart w:id="22" w:name="key-challenges-in-the-fct"/>
    <w:p>
      <w:pPr>
        <w:pStyle w:val="Heading3"/>
      </w:pPr>
      <w:r>
        <w:t xml:space="preserve">2. Key Challenges in the FCT</w:t>
      </w:r>
    </w:p>
    <w:p>
      <w:pPr>
        <w:pStyle w:val="FirstParagraph"/>
      </w:pPr>
      <w:r>
        <w:t xml:space="preserve">Analyze current hurdles requires a nuanced understanding of the specific socio-economic environment of Nigeria Abuja. The following challenges are predominant:</w:t>
      </w:r>
    </w:p>
    <w:p>
      <w:pPr>
        <w:numPr>
          <w:ilvl w:val="0"/>
          <w:numId w:val="1001"/>
        </w:numPr>
        <w:pStyle w:val="Compact"/>
      </w:pPr>
      <w:r>
        <w:rPr>
          <w:bCs/>
          <w:b/>
        </w:rPr>
        <w:t xml:space="preserve">Infrastructure Deficits:</w:t>
      </w:r>
    </w:p>
    <w:p>
      <w:pPr>
        <w:numPr>
          <w:ilvl w:val="0"/>
          <w:numId w:val="1001"/>
        </w:numPr>
        <w:pStyle w:val="Compact"/>
      </w:pPr>
      <w:r>
        <w:rPr>
          <w:bCs/>
          <w:b/>
        </w:rPr>
        <w:t xml:space="preserve">Tech Integration:</w:t>
      </w:r>
    </w:p>
    <w:p>
      <w:pPr>
        <w:numPr>
          <w:ilvl w:val="0"/>
          <w:numId w:val="1001"/>
        </w:numPr>
        <w:pStyle w:val="Compact"/>
      </w:pPr>
      <w:r>
        <w:rPr>
          <w:bCs/>
          <w:b/>
        </w:rPr>
        <w:t xml:space="preserve">Teacher Retention:</w:t>
      </w:r>
    </w:p>
    <w:bookmarkEnd w:id="22"/>
    <w:bookmarkStart w:id="23" w:name="strategic-administrative-interventions"/>
    <w:p>
      <w:pPr>
        <w:pStyle w:val="Heading3"/>
      </w:pPr>
      <w:r>
        <w:t xml:space="preserve">3. Strategic Administrative Interventions</w:t>
      </w:r>
    </w:p>
    <w:p>
      <w:pPr>
        <w:pStyle w:val="FirstParagraph"/>
      </w:pPr>
      <w:r>
        <w:t xml:space="preserve">To address these issues, an effective Education Administrator in Nigeria Abuja must adopt multi-faceted strategies:</w:t>
      </w:r>
    </w:p>
    <w:p>
      <w:pPr>
        <w:numPr>
          <w:ilvl w:val="0"/>
          <w:numId w:val="1002"/>
        </w:numPr>
      </w:pPr>
      <w:r>
        <w:rPr>
          <w:bCs/>
          <w:b/>
        </w:rPr>
        <w:t xml:space="preserve">Digital Transformation:</w:t>
      </w:r>
    </w:p>
    <w:p>
      <w:pPr>
        <w:numPr>
          <w:ilvl w:val="0"/>
          <w:numId w:val="1000"/>
        </w:numPr>
      </w:pPr>
      <w:r>
        <w:t xml:space="preserve">This approach ensures that the administration is proactive rather than reactive, utilizing data-driven insights to allocate budgets efficiently and improve student outcomes across all zones of the capital.</w:t>
      </w:r>
    </w:p>
    <w:bookmarkEnd w:id="23"/>
    <w:bookmarkStart w:id="24" w:name="proposed-framework-for-administration"/>
    <w:p>
      <w:pPr>
        <w:pStyle w:val="Heading3"/>
      </w:pPr>
      <w:r>
        <w:t xml:space="preserve">4. Proposed Framework for Administration</w:t>
      </w:r>
    </w:p>
    <w:p>
      <w:pPr>
        <w:pStyle w:val="FirstParagraph"/>
      </w:pPr>
      <w:r>
        <w:t xml:space="preserve">We propose a "Community-Integrated Leadership Model" tailored specifically for the Nigerian Abuja context. This model emphasizes transparency, stakeholder engagement, and continuous professional development.</w:t>
      </w:r>
    </w:p>
    <w:p>
      <w:pPr>
        <w:pStyle w:val="BodyText"/>
      </w:pPr>
      <w:r>
        <w:rPr>
          <w:bCs/>
          <w:b/>
        </w:rPr>
        <w:t xml:space="preserve">Stakeholder Engagement:</w:t>
      </w:r>
    </w:p>
    <w:p>
      <w:pPr>
        <w:pStyle w:val="BodyText"/>
      </w:pPr>
      <w:r>
        <w:rPr>
          <w:bCs/>
          <w:b/>
        </w:rPr>
        <w:t xml:space="preserve">Mentorship Programs:</w:t>
      </w:r>
    </w:p>
    <w:p>
      <w:pPr>
        <w:pStyle w:val="BodyText"/>
      </w:pPr>
      <w:r>
        <w:t xml:space="preserve">Furthermore, this framework advocates for public-private partnerships (PPPs). Given the private sector's strong presence in Nigeria Abuja, administrators should actively seek corporate sponsorship for infrastructure upgrades and scholarship funds. This collaboration can alleviate financial burdens on the state while enhancing the quality of education provided to students.</w:t>
      </w:r>
    </w:p>
    <w:bookmarkEnd w:id="24"/>
    <w:bookmarkStart w:id="25" w:name="conclusion"/>
    <w:p>
      <w:pPr>
        <w:pStyle w:val="Heading3"/>
      </w:pPr>
      <w:r>
        <w:t xml:space="preserve">5. Conclusion</w:t>
      </w:r>
    </w:p>
    <w:p>
      <w:pPr>
        <w:pStyle w:val="FirstParagraph"/>
      </w:pPr>
      <w:r>
        <w:t xml:space="preserve">The role of an Education Administrator is pivotal in shaping the future of Nigeria Abuja’s youth. By acknowledging unique regional challenges and implementing robust, adaptive strategies, administrators can transform schools into centers of excellence. This poster calls for immediate policy review and investment in administrative capacity building to ensure that education remains a priority in the nation's capital.</w:t>
      </w:r>
    </w:p>
    <w:bookmarkEnd w:id="25"/>
    <w:bookmarkStart w:id="26" w:name="contact-information"/>
    <w:p>
      <w:pPr>
        <w:pStyle w:val="Heading4"/>
      </w:pPr>
      <w:r>
        <w:t xml:space="preserve">Contact Information</w:t>
      </w:r>
    </w:p>
    <w:p>
      <w:pPr>
        <w:pStyle w:val="FirstParagraph"/>
      </w:pPr>
      <w:r>
        <w:rPr>
          <w:bCs/>
          <w:b/>
        </w:rPr>
        <w:t xml:space="preserve">Author:</w:t>
      </w:r>
      <w:r>
        <w:t xml:space="preserve">[Your Name/Organization]</w:t>
      </w:r>
      <w:r>
        <w:br/>
      </w:r>
      <w:r>
        <w:rPr>
          <w:bCs/>
          <w:b/>
        </w:rPr>
        <w:t xml:space="preserve">Institution:</w:t>
      </w:r>
      <w:r>
        <w:t xml:space="preserve">[University/Department Name, Nigeria Abuja]</w:t>
      </w:r>
      <w:r>
        <w:br/>
      </w:r>
      <w:r>
        <w:rPr>
          <w:iCs/>
          <w:i/>
        </w:rPr>
        <w:t xml:space="preserve">This document serves as an academic poster presentation for dissemination in Nigeria Abuja.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Educational Leadership in Abuja</dc:title>
  <dc:creator/>
  <dc:language>en</dc:language>
  <cp:keywords/>
  <dcterms:created xsi:type="dcterms:W3CDTF">2026-07-29T13:26:14Z</dcterms:created>
  <dcterms:modified xsi:type="dcterms:W3CDTF">2026-07-29T13:26:14Z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