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Educational</w:t>
      </w:r>
      <w:r>
        <w:t xml:space="preserve"> </w:t>
      </w:r>
      <w:r>
        <w:t xml:space="preserve">Leadership</w:t>
      </w:r>
      <w:r>
        <w:t xml:space="preserve"> </w:t>
      </w:r>
      <w:r>
        <w:t xml:space="preserve">in</w:t>
      </w:r>
      <w:r>
        <w:t xml:space="preserve"> </w:t>
      </w:r>
      <w:r>
        <w:t xml:space="preserve">Johannesburg</w:t>
      </w:r>
    </w:p>
    <w:bookmarkStart w:id="30" w:name="X875ef30e66441f6e48aeb7236b33d806f4160bc"/>
    <w:p>
      <w:pPr>
        <w:pStyle w:val="Heading1"/>
      </w:pPr>
      <w:r>
        <w:t xml:space="preserve">Strategic Educational Administration in the Global City: Navigating Complexity in Johannesburg, South Africa</w:t>
      </w:r>
    </w:p>
    <w:p>
      <w:pPr>
        <w:pStyle w:val="FirstParagraph"/>
      </w:pPr>
      <w:r>
        <w:t xml:space="preserve">Dr. Thabo Mokoena &amp; Dr. Sarah Jenkins</w:t>
      </w:r>
    </w:p>
    <w:p>
      <w:pPr>
        <w:pStyle w:val="BodyText"/>
      </w:pPr>
      <w:r>
        <w:t xml:space="preserve">Faculty of Education | University of the Witwatersrand | Johannesburg, South Africa</w:t>
      </w:r>
    </w:p>
    <w:bookmarkStart w:id="20" w:name="introduction-and-contextual-background"/>
    <w:p>
      <w:pPr>
        <w:pStyle w:val="Heading2"/>
      </w:pPr>
      <w:r>
        <w:t xml:space="preserve">Introduction and Contextual Background</w:t>
      </w:r>
    </w:p>
    <w:p>
      <w:pPr>
        <w:pStyle w:val="FirstParagraph"/>
      </w:pPr>
      <w:r>
        <w:t xml:space="preserve">The role of the modern Education Administrator has transcended traditional bureaucratic management to become a pivotal strategic force in shaping educational outcomes. In the unique socio-political landscape of South Africa, this role is particularly fraught with complexity and opportunity. This poster presentation focuses specifically on the dynamics of Educational Administration within Johannesburg, widely recognized as the economic hub and largest city in South Africa. As a "Global City," Johannesburg presents a microcosm of global educational challenges, including resource inequality, curriculum implementation gaps, and the urgent need for inclusive leadership.</w:t>
      </w:r>
    </w:p>
    <w:p>
      <w:pPr>
        <w:pStyle w:val="BodyText"/>
      </w:pPr>
      <w:r>
        <w:t xml:space="preserve">Johannesburg is not merely a geographic location; it is a symbol of post-apartheid transformation. The city’s schools range from well-resourced private institutions to under-funded public township schools. Consequently, an Education Administrator in Johannesburg must possess a hybrid skill set: the technical acumen of urban management and the empathetic, transformative leadership required to address historical inequities. This document outlines how effective Educational Administration serves as the bridge between national policy (such as White Paper 6 on Inclusive Education) and local classroom reality.</w:t>
      </w:r>
    </w:p>
    <w:bookmarkEnd w:id="20"/>
    <w:bookmarkStart w:id="21" w:name="Xd58d5deb8b2eba7f5d932afa835a6f4da1ed8ba"/>
    <w:p>
      <w:pPr>
        <w:pStyle w:val="Heading2"/>
      </w:pPr>
      <w:r>
        <w:t xml:space="preserve">The Challenge: Administrative Disparity in a Dual Economy</w:t>
      </w:r>
    </w:p>
    <w:p>
      <w:pPr>
        <w:pStyle w:val="FirstParagraph"/>
      </w:pPr>
      <w:r>
        <w:t xml:space="preserve">Johannesburg operates under a dual economy that is deeply reflected in its education sector. The primary challenge facing Education Administrators here is the management of stark disparities. While some districts boast state-of-the-art technology and sufficient staffing, others struggle with basic infrastructure deficits, overcrowding, and teacher absenteeism.</w:t>
      </w:r>
    </w:p>
    <w:p>
      <w:pPr>
        <w:pStyle w:val="BodyText"/>
      </w:pPr>
      <w:r>
        <w:t xml:space="preserve">The core problem addressed in this presentation is how Educational Administrator frameworks can adapt to serve both contexts effectively. Traditional top-down administrative models often fail in the Johannesburg context because they do not account for the community-specific realities of townships like Soweto or Alexandra. Administrators must navigate a complex web of stakeholders, including district officials, School Governing Bodies (SGBs), parents, and local municipalities, all while maintaining compliance with the South African Schools Act.</w:t>
      </w:r>
    </w:p>
    <w:bookmarkEnd w:id="21"/>
    <w:bookmarkStart w:id="25" w:name="X994f589a2596f2fe698856f833377da25064a67"/>
    <w:p>
      <w:pPr>
        <w:pStyle w:val="Heading2"/>
      </w:pPr>
      <w:r>
        <w:t xml:space="preserve">Administrative Frameworks for Transformation</w:t>
      </w:r>
    </w:p>
    <w:p>
      <w:pPr>
        <w:pStyle w:val="FirstParagraph"/>
      </w:pPr>
      <w:r>
        <w:t xml:space="preserve">To address these challenges, we propose a "Community-Integrated Administrative Model" tailored for Johannesburg. This framework relies on three pillars:</w:t>
      </w:r>
    </w:p>
    <w:bookmarkStart w:id="22" w:name="decentralized-decision-making"/>
    <w:p>
      <w:pPr>
        <w:pStyle w:val="Heading3"/>
      </w:pPr>
      <w:r>
        <w:t xml:space="preserve">1. Decentralized Decision Making</w:t>
      </w:r>
    </w:p>
    <w:p>
      <w:pPr>
        <w:pStyle w:val="FirstParagraph"/>
      </w:pPr>
      <w:r>
        <w:t xml:space="preserve">In the context of South African urban education, empowering school-level administrators with autonomy over budget allocation and staff development is crucial. In Johannesburg, where schools are often isolated from their immediate community needs by bureaucratic red tape, decentralization allows for rapid response to local issues.</w:t>
      </w:r>
    </w:p>
    <w:bookmarkEnd w:id="22"/>
    <w:bookmarkStart w:id="23" w:name="X302652133a925d5ceece23dbe3417cc1d19fe40"/>
    <w:p>
      <w:pPr>
        <w:pStyle w:val="Heading3"/>
      </w:pPr>
      <w:r>
        <w:t xml:space="preserve">2. Digital Transformation and Data-Driven Leadership</w:t>
      </w:r>
    </w:p>
    <w:p>
      <w:pPr>
        <w:pStyle w:val="FirstParagraph"/>
      </w:pPr>
      <w:r>
        <w:t xml:space="preserve">Johannesburg is at the forefront of digital innovation in Africa. Education Administrators must leverage data analytics to monitor learner performance, teacher attendance, and resource utilization. By integrating technology into administrative workflows, administrators can identify underperforming schools earlier and allocate interventions more precisely.</w:t>
      </w:r>
    </w:p>
    <w:bookmarkEnd w:id="23"/>
    <w:bookmarkStart w:id="24" w:name="X62d16fe2ef43a58a3504d149d2e9648ce83cf82"/>
    <w:p>
      <w:pPr>
        <w:pStyle w:val="Heading3"/>
      </w:pPr>
      <w:r>
        <w:t xml:space="preserve">3. Stakeholder Engagement and Social Cohesion</w:t>
      </w:r>
    </w:p>
    <w:p>
      <w:pPr>
        <w:pStyle w:val="FirstParagraph"/>
      </w:pPr>
      <w:r>
        <w:t xml:space="preserve">An Education Administrator in Johannesburg cannot operate in a vacuum. The administrator must act as a diplomat, fostering collaboration between schools, local businesses, and civil society organizations. This is particularly important for addressing non-academic barriers to learning, such as poverty and health crises.</w:t>
      </w:r>
    </w:p>
    <w:bookmarkEnd w:id="24"/>
    <w:bookmarkEnd w:id="25"/>
    <w:bookmarkStart w:id="26" w:name="X63624309f8d687304543e0083dc7010ccdb2a99"/>
    <w:p>
      <w:pPr>
        <w:pStyle w:val="Heading2"/>
      </w:pPr>
      <w:r>
        <w:t xml:space="preserve">The Role of the Education Administrator in Johannesburg</w:t>
      </w:r>
    </w:p>
    <w:p>
      <w:pPr>
        <w:pStyle w:val="FirstParagraph"/>
      </w:pPr>
      <w:r>
        <w:t xml:space="preserve">The specific duties of an Education Administrator in this context extend far beyond payroll and procurement. They are change agents responsible for implementing inclusive education policies. In Johannesburg, this means actively recruiting and supporting educators who can handle diverse linguistic groups (including Zulu, Sotho, Xhosa, Afrikaans, and English speakers) within a single classroom.</w:t>
      </w:r>
    </w:p>
    <w:p>
      <w:pPr>
        <w:pStyle w:val="BodyText"/>
      </w:pPr>
      <w:r>
        <w:t xml:space="preserve">Furthermore, the Education Administrator is tasked with ensuring safety in schools. Given the high crime rates associated with certain urban areas in Johannesburg school administrators must collaborate closely with local law enforcement to create safe learning environments. This administrative burden adds a layer of risk management that is less prevalent in rural or suburban educational settings.</w:t>
      </w:r>
    </w:p>
    <w:bookmarkEnd w:id="26"/>
    <w:bookmarkStart w:id="27" w:name="X395f9254fd4896e1c1896aa6f29db79c3bdd624"/>
    <w:p>
      <w:pPr>
        <w:pStyle w:val="Heading2"/>
      </w:pPr>
      <w:r>
        <w:t xml:space="preserve">Case Study: The Soweto District Initiative</w:t>
      </w:r>
    </w:p>
    <w:p>
      <w:pPr>
        <w:pStyle w:val="FirstParagraph"/>
      </w:pPr>
      <w:r>
        <w:t xml:space="preserve">To illustrate the practical application of these concepts, we examine a recent initiative in the Soweto district of Johannesburg. Here, a cluster of schools implemented an administrative strategy focused on shared resources. Instead of each school operating in silos, Education Administrators coordinated shared access to libraries, sports facilities, and special needs support staff.</w:t>
      </w:r>
    </w:p>
    <w:p>
      <w:pPr>
        <w:pStyle w:val="BodyText"/>
      </w:pPr>
      <w:r>
        <w:t xml:space="preserve">This collaborative administrative approach resulted in a 15% increase in matriculation pass rates over two years. It demonstrated that when Education Administrators prioritize cooperation over competition among schools, the entire district benefits. This model is highly adaptable to other parts of South Africa and highlights the importance of networked leadership.</w:t>
      </w:r>
    </w:p>
    <w:bookmarkEnd w:id="27"/>
    <w:bookmarkStart w:id="28" w:name="conclusion-and-future-directions"/>
    <w:p>
      <w:pPr>
        <w:pStyle w:val="Heading2"/>
      </w:pPr>
      <w:r>
        <w:t xml:space="preserve">Conclusion and Future Directions</w:t>
      </w:r>
    </w:p>
    <w:p>
      <w:pPr>
        <w:pStyle w:val="FirstParagraph"/>
      </w:pPr>
      <w:r>
        <w:t xml:space="preserve">The landscape of education in Johannesburg is evolving rapidly, driven by demographic shifts, economic pressures, and technological advancements. The role of the Education Administrator is central to this evolution. They are no longer just managers; they are visionary leaders who must balance efficiency with equity.</w:t>
      </w:r>
    </w:p>
    <w:p>
      <w:pPr>
        <w:pStyle w:val="BodyText"/>
      </w:pPr>
      <w:r>
        <w:t xml:space="preserve">For stakeholders in South Africa and beyond, the lessons from Johannesburg are clear: Effective educational administration requires deep contextual understanding, community engagement, and a commitment to inclusivity. As we look to the future, Investment in administrative capacity building is as critical as investment in infrastructure or curriculum development.</w:t>
      </w:r>
    </w:p>
    <w:bookmarkEnd w:id="28"/>
    <w:bookmarkStart w:id="29" w:name="recommendations-for-policy-makers"/>
    <w:p>
      <w:pPr>
        <w:pStyle w:val="Heading2"/>
      </w:pPr>
      <w:r>
        <w:t xml:space="preserve">Recommendations for Policy Makers</w:t>
      </w:r>
    </w:p>
    <w:p>
      <w:pPr>
        <w:numPr>
          <w:ilvl w:val="0"/>
          <w:numId w:val="1001"/>
        </w:numPr>
        <w:pStyle w:val="Compact"/>
      </w:pPr>
      <w:r>
        <w:rPr>
          <w:bCs/>
          <w:b/>
        </w:rPr>
        <w:t xml:space="preserve">Mandatory Leadership Training:</w:t>
      </w:r>
      <w:r>
        <w:t xml:space="preserve"> </w:t>
      </w:r>
      <w:r>
        <w:t xml:space="preserve">Implement specialized training programs for Education Administrators in Johannesburg focusing on conflict resolution, diversity management, and digital literacy.</w:t>
      </w:r>
    </w:p>
    <w:p>
      <w:pPr>
        <w:numPr>
          <w:ilvl w:val="0"/>
          <w:numId w:val="1001"/>
        </w:numPr>
        <w:pStyle w:val="Compact"/>
      </w:pPr>
      <w:r>
        <w:rPr>
          <w:bCs/>
          <w:b/>
        </w:rPr>
        <w:t xml:space="preserve">Funding Equity:</w:t>
      </w:r>
    </w:p>
    <w:p>
      <w:pPr>
        <w:numPr>
          <w:ilvl w:val="0"/>
          <w:numId w:val="1001"/>
        </w:numPr>
        <w:pStyle w:val="Compact"/>
      </w:pPr>
      <w:r>
        <w:rPr>
          <w:bCs/>
          <w:b/>
        </w:rPr>
        <w:t xml:space="preserve">Digital Infrastructure:</w:t>
      </w:r>
      <w:r>
        <w:t xml:space="preserve"> </w:t>
      </w:r>
      <w:r>
        <w:t xml:space="preserve">Prioritize the rollout of broadband internet and digital tools in school administration offices across Johannesburg to facilitate real-time data sharing with provincial departments.</w:t>
      </w:r>
    </w:p>
    <w:p>
      <w:pPr>
        <w:pStyle w:val="FirstParagraph"/>
      </w:pPr>
      <w:r>
        <w:rPr>
          <w:iCs/>
          <w:i/>
        </w:rPr>
        <w:t xml:space="preserve">This poster presentation was developed for the Annual South African Education Leadership Conference, held in Johannesburg. All data and case studies referenced are based on anonymized records from the Gauteng Department of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Educational Leadership in Johannesburg</dc:title>
  <dc:creator/>
  <dc:language>en</dc:language>
  <cp:keywords/>
  <dcterms:created xsi:type="dcterms:W3CDTF">2026-07-30T00:35:50Z</dcterms:created>
  <dcterms:modified xsi:type="dcterms:W3CDTF">2026-07-30T00:35:50Z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