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Spain</w:t>
      </w:r>
      <w:r>
        <w:t xml:space="preserve"> </w:t>
      </w:r>
      <w:r>
        <w:t xml:space="preserve">Valencia</w:t>
      </w:r>
    </w:p>
    <w:bookmarkStart w:id="20" w:name="Xe7e6c3148f9dbffcb0c85362549bc6bd272d3d5"/>
    <w:p>
      <w:pPr>
        <w:pStyle w:val="Heading1"/>
      </w:pPr>
      <w:r>
        <w:t xml:space="preserve">The Evolving Role of the Education Administrator in Spain Valencia</w:t>
      </w:r>
    </w:p>
    <w:p>
      <w:pPr>
        <w:pStyle w:val="FirstParagraph"/>
      </w:pPr>
      <w:r>
        <w:t xml:space="preserve">Navigating Bureaucracy, Innovation, and Pedagogical Leadership in the 21st Century</w:t>
      </w:r>
    </w:p>
    <w:p>
      <w:pPr>
        <w:pStyle w:val="BodyText"/>
      </w:pPr>
      <w:r>
        <w:rPr>
          <w:bCs/>
          <w:b/>
        </w:rPr>
        <w:t xml:space="preserve">Poster Presentation Academic Document</w:t>
      </w:r>
      <w:r>
        <w:br/>
      </w:r>
      <w:r>
        <w:t xml:space="preserve">Focus Region : Spain Valencia</w:t>
      </w:r>
      <w:r>
        <w:br/>
      </w:r>
      <w:r>
        <w:t xml:space="preserve">Target Audience : Educational Stakeholders &amp; Policy Makers in the Valencian Community</w:t>
      </w:r>
      <w:r>
        <w:br/>
      </w:r>
    </w:p>
    <w:bookmarkEnd w:id="20"/>
    <w:p>
      <w:pPr>
        <w:pStyle w:val="BodyText"/>
      </w:pPr>
      <w:r>
        <w:br/>
      </w:r>
    </w:p>
    <w:bookmarkStart w:id="23" w:name="introduction-and-regional-context"/>
    <w:p>
      <w:pPr>
        <w:pStyle w:val="Heading2"/>
      </w:pPr>
      <w:r>
        <w:t xml:space="preserve">Introduction and Regional Context</w:t>
      </w:r>
    </w:p>
    <w:p>
      <w:pPr>
        <w:pStyle w:val="FirstParagraph"/>
      </w:pPr>
      <w:r>
        <w:t xml:space="preserve">p&gt;The position of the Education Administrator has undergone a paradigm shift globally, but specifically within the unique socio-educational landscape of Spain Valencia, this transformation is both urgent and complex. As a key pillar in the Valencian Community's educational system, administrators are no longer merely bureaucratic gatekeepers or financial managers. Instead they have become strategic leaders who must harmonize regional mandates from the Conselleria d’Educació with local community needs.</w:t>
      </w:r>
    </w:p>
    <w:bookmarkStart w:id="21" w:name="why-valencia"/>
    <w:p>
      <w:pPr>
        <w:pStyle w:val="Heading3"/>
      </w:pPr>
      <w:r>
        <w:t xml:space="preserve">Why Valencia?</w:t>
      </w:r>
    </w:p>
    <w:p>
      <w:pPr>
        <w:pStyle w:val="FirstParagraph"/>
      </w:pPr>
      <w:r>
        <w:t xml:space="preserve">The Valencian Community presents a distinct case study for educational administration due to its bilingual education policy (Valencian/Catalan and Spanish), diverse demographic shifts, and strong emphasis on vocational training aligned with the region's economic sectors. An Education Administrator in this context must be culturally competent, legally knowledgeable regarding regional statutes of autonomy, and adaptable to rapid changes in EU funding structures.</w:t>
      </w:r>
    </w:p>
    <w:p>
      <w:pPr>
        <w:pStyle w:val="BodyText"/>
      </w:pPr>
      <w:r>
        <w:rPr>
          <w:bCs/>
          <w:b/>
        </w:rPr>
        <w:t xml:space="preserve">Core Thesis:</w:t>
      </w:r>
      <w:r>
        <w:t xml:space="preserve"> </w:t>
      </w:r>
      <w:r>
        <w:t xml:space="preserve">Effective administration in Spain Valencia requires a hybrid skillset that blends traditional public sector compliance with modern educational leadership techniques.</w:t>
      </w:r>
    </w:p>
    <w:p>
      <w:pPr>
        <w:pStyle w:val="BodyText"/>
      </w:pPr>
      <w:r>
        <w:br/>
      </w:r>
    </w:p>
    <w:bookmarkEnd w:id="21"/>
    <w:bookmarkStart w:id="22" w:name="the-shift-from-management-to-leadership"/>
    <w:p>
      <w:pPr>
        <w:pStyle w:val="Heading3"/>
      </w:pPr>
      <w:r>
        <w:t xml:space="preserve">The Shift from Management to Leadership</w:t>
      </w:r>
    </w:p>
    <w:p>
      <w:pPr>
        <w:pStyle w:val="FirstParagraph"/>
      </w:pPr>
      <w:r>
        <w:t xml:space="preserve">Historically, the role focused on attendance records and budget allocation. Today the Education Administrator in Spain Valencia is expected to drive school improvement plans, oversee inclusive education strategies for students with special needs, and foster partnerships with local industries for dual training programs. This document outlines the critical competencies required for this modernized role.</w:t>
      </w:r>
    </w:p>
    <w:bookmarkEnd w:id="22"/>
    <w:bookmarkEnd w:id="23"/>
    <w:bookmarkStart w:id="28" w:name="key-challenges-in-the-region"/>
    <w:p>
      <w:pPr>
        <w:pStyle w:val="Heading2"/>
      </w:pPr>
      <w:r>
        <w:t xml:space="preserve">Key Challenges in the Region</w:t>
      </w:r>
    </w:p>
    <w:bookmarkStart w:id="24" w:name="bilingualism-and-multiculturalism"/>
    <w:p>
      <w:pPr>
        <w:pStyle w:val="Heading3"/>
      </w:pPr>
      <w:r>
        <w:t xml:space="preserve">Bilingualism and Multiculturalism</w:t>
      </w:r>
    </w:p>
    <w:p>
      <w:pPr>
        <w:pStyle w:val="FirstParagraph"/>
      </w:pPr>
      <w:r>
        <w:br/>
      </w:r>
      <w:r>
        <w:t xml:space="preserve">p One of the most significant challenges for an Education Administrator in Spain Valencia is managing a dual-language curriculum. Administrators must ensure that resources are distributed fairly between language groups, that teachers receive adequate training in linguistics, and that assessment tools are valid across both linguistic registers. This requires meticulous planning and an understanding of the linguistic rights guaranteed under Valencian law.</w:t>
      </w:r>
    </w:p>
    <w:bookmarkEnd w:id="24"/>
    <w:bookmarkStart w:id="25" w:name="digital-transformation"/>
    <w:p>
      <w:pPr>
        <w:pStyle w:val="Heading3"/>
      </w:pPr>
      <w:r>
        <w:t xml:space="preserve">Digital Transformation</w:t>
      </w:r>
    </w:p>
    <w:p>
      <w:pPr>
        <w:pStyle w:val="FirstParagraph"/>
      </w:pPr>
      <w:r>
        <w:t xml:space="preserve">The post-pandemic era has accelerated the need for digital infrastructure. Administrators are tasked with upgrading hardware, ensuring cybersecurity for student data (GDPR compliance), and integrating educational technology into daily pedagogy. In rural areas of Valencia, such as parts of the interior provinces this also involves bridging the digital divide to ensure equitable access to learning resources.</w:t>
      </w:r>
    </w:p>
    <w:bookmarkEnd w:id="25"/>
    <w:bookmarkStart w:id="26" w:name="inclusive-education-and-diversity"/>
    <w:p>
      <w:pPr>
        <w:pStyle w:val="Heading3"/>
      </w:pPr>
      <w:r>
        <w:t xml:space="preserve">Inclusive Education and Diversity</w:t>
      </w:r>
    </w:p>
    <w:p>
      <w:pPr>
        <w:pStyle w:val="FirstParagraph"/>
      </w:pPr>
      <w:r>
        <w:br/>
      </w:r>
      <w:r>
        <w:t xml:space="preserve">p Spain Valencia has seen significant demographic changes, including an influx of immigrant families. Administrators must implement policies that support social integration through education. This includes coordinating with social services, managing resource teachers for special educational needs, and creating a school climate that values diversity.</w:t>
      </w:r>
    </w:p>
    <w:p>
      <w:pPr>
        <w:pStyle w:val="BodyText"/>
      </w:pPr>
      <w:r>
        <w:rPr>
          <w:bCs/>
          <w:b/>
        </w:rPr>
        <w:t xml:space="preserve">Action Item:</w:t>
      </w:r>
      <w:r>
        <w:t xml:space="preserve"> </w:t>
      </w:r>
      <w:r>
        <w:t xml:space="preserve">Regular audits of resource allocation to ensure equity across different socioeconomic zones within the Valencian Community.</w:t>
      </w:r>
    </w:p>
    <w:p>
      <w:pPr>
        <w:pStyle w:val="BodyText"/>
      </w:pPr>
      <w:r>
        <w:br/>
      </w:r>
    </w:p>
    <w:bookmarkEnd w:id="26"/>
    <w:bookmarkStart w:id="27" w:name="bureaucratic-compliance"/>
    <w:p>
      <w:pPr>
        <w:pStyle w:val="Heading3"/>
      </w:pPr>
      <w:r>
        <w:t xml:space="preserve">Bureaucratic Compliance</w:t>
      </w:r>
    </w:p>
    <w:p>
      <w:pPr>
        <w:pStyle w:val="FirstParagraph"/>
      </w:pPr>
      <w:r>
        <w:br/>
      </w:r>
      <w:r>
        <w:t xml:space="preserve">p While innovation is key, administrators must strictly adhere to the regulations set forth by national and regional ministries. Navigating the complex web of educational laws in Spain requires a high level of legal literacy to avoid sanctions and ensure funding continuity.</w:t>
      </w:r>
    </w:p>
    <w:bookmarkEnd w:id="27"/>
    <w:bookmarkEnd w:id="28"/>
    <w:bookmarkStart w:id="33" w:name="strategic-framework-for-administrators"/>
    <w:p>
      <w:pPr>
        <w:pStyle w:val="Heading2"/>
      </w:pPr>
      <w:r>
        <w:t xml:space="preserve">Strategic Framework for Administrators</w:t>
      </w:r>
    </w:p>
    <w:bookmarkStart w:id="29" w:name="data-driven-decision-making"/>
    <w:p>
      <w:pPr>
        <w:pStyle w:val="Heading3"/>
      </w:pPr>
      <w:r>
        <w:t xml:space="preserve">Data-Driven Decision Making</w:t>
      </w:r>
    </w:p>
    <w:p>
      <w:pPr>
        <w:pStyle w:val="FirstParagraph"/>
      </w:pPr>
      <w:r>
        <w:br/>
      </w:r>
      <w:r>
        <w:t xml:space="preserve">p Modern Education Administrators in Spain Valencia are leveraging data analytics to improve outcomes. By monitoring attendance, academic performance, and staff development metrics administrators can identify at-risk students early and allocate support resources more effectively. This shift towards evidence-based administration reduces reliance on intuition.</w:t>
      </w:r>
    </w:p>
    <w:bookmarkEnd w:id="29"/>
    <w:bookmarkStart w:id="30" w:name="community-engagement"/>
    <w:p>
      <w:pPr>
        <w:pStyle w:val="Heading3"/>
      </w:pPr>
      <w:r>
        <w:t xml:space="preserve">Community Engagement</w:t>
      </w:r>
    </w:p>
    <w:p>
      <w:pPr>
        <w:pStyle w:val="FirstParagraph"/>
      </w:pPr>
      <w:r>
        <w:br/>
      </w:r>
      <w:r>
        <w:t xml:space="preserve">p Successful schools in the Valencian Community are those deeply embedded in their local communities. Administrators must act as bridge-builders, engaging parents associations (AMPA), local businesses, and municipal governments. This network effect enhances resource availability and fosters a sense of shared responsibility for student success.</w:t>
      </w:r>
    </w:p>
    <w:bookmarkEnd w:id="30"/>
    <w:bookmarkStart w:id="31" w:name="professional-development"/>
    <w:p>
      <w:pPr>
        <w:pStyle w:val="Heading3"/>
      </w:pPr>
      <w:r>
        <w:t xml:space="preserve">Professional Development</w:t>
      </w:r>
    </w:p>
    <w:p>
      <w:pPr>
        <w:pStyle w:val="FirstParagraph"/>
      </w:pPr>
      <w:r>
        <w:br/>
      </w:r>
      <w:r>
        <w:t xml:space="preserve">p Continuous learning is not just for teachers but for administrators as well. The complexity of the role demands ongoing training in conflict resolution, change management, and digital pedagogy. Institutions in Spain Valencia must invest in leadership academies to prepare the next generation of educators.</w:t>
      </w:r>
    </w:p>
    <w:p>
      <w:pPr>
        <w:pStyle w:val="BodyText"/>
      </w:pPr>
      <w:r>
        <w:rPr>
          <w:bCs/>
          <w:b/>
        </w:rPr>
        <w:t xml:space="preserve">Future Outlook:</w:t>
      </w:r>
      <w:r>
        <w:t xml:space="preserve"> </w:t>
      </w:r>
      <w:r>
        <w:t xml:space="preserve">As AI tools become more prevalent, administrators will need to lead ethical frameworks for their use in schools, ensuring that technology serves humanistic educational goals.</w:t>
      </w:r>
    </w:p>
    <w:p>
      <w:pPr>
        <w:pStyle w:val="BodyText"/>
      </w:pPr>
      <w:r>
        <w:br/>
      </w:r>
    </w:p>
    <w:bookmarkEnd w:id="31"/>
    <w:bookmarkStart w:id="32" w:name="sustainability-and-green-schools"/>
    <w:p>
      <w:pPr>
        <w:pStyle w:val="Heading3"/>
      </w:pPr>
      <w:r>
        <w:t xml:space="preserve">Sustainability and Green Schools</w:t>
      </w:r>
    </w:p>
    <w:p>
      <w:pPr>
        <w:pStyle w:val="FirstParagraph"/>
      </w:pPr>
      <w:r>
        <w:br/>
      </w:r>
      <w:r>
        <w:t xml:space="preserve">p Aligning with global sustainability goals, Education Administrators in Spain Valencia are increasingly responsible for making schools environmentally sustainable. This involves energy-efficient renovations of older school buildings and integrating environmental education into the curriculum.</w:t>
      </w:r>
    </w:p>
    <w:bookmarkEnd w:id="32"/>
    <w:bookmarkEnd w:id="33"/>
    <w:bookmarkStart w:id="34" w:name="conclusion"/>
    <w:p>
      <w:pPr>
        <w:pStyle w:val="Heading3"/>
      </w:pPr>
      <w:r>
        <w:t xml:space="preserve">Conclusion</w:t>
      </w:r>
    </w:p>
    <w:p>
      <w:pPr>
        <w:pStyle w:val="FirstParagraph"/>
      </w:pPr>
      <w:r>
        <w:br/>
      </w:r>
      <w:r>
        <w:t xml:space="preserve">p The role of the Education Administrator in Spain Valencia is pivotal in shaping the future of education. It is a role that demands resilience, adaptability, and a deep commitment to equity. By embracing digital innovation, respecting linguistic diversity, and fostering strong community ties administrators can create learning environments that are not only compliant with regulations but also inspiring for students.</w:t>
      </w:r>
    </w:p>
    <w:p>
      <w:pPr>
        <w:pStyle w:val="BodyText"/>
      </w:pPr>
      <w:r>
        <w:t xml:space="preserve">p This Poster Presentation Academic document serves as a call to action for stakeholders in the Valencian Community to support the professionalization and empowerment of educational leaders who are navigating this complex landscape.</w:t>
      </w:r>
    </w:p>
    <w:p>
      <w:pPr>
        <w:pStyle w:val="BodyText"/>
      </w:pPr>
      <w:r>
        <w:br/>
      </w:r>
    </w:p>
    <w:bookmarkEnd w:id="34"/>
    <w:bookmarkStart w:id="35" w:name="references-and-further-reading"/>
    <w:p>
      <w:pPr>
        <w:pStyle w:val="Heading3"/>
      </w:pPr>
      <w:r>
        <w:t xml:space="preserve">References and Further Reading</w:t>
      </w:r>
    </w:p>
    <w:p>
      <w:pPr>
        <w:pStyle w:val="FirstParagraph"/>
      </w:pPr>
      <w:r>
        <w:br/>
      </w:r>
    </w:p>
    <w:p>
      <w:pPr>
        <w:numPr>
          <w:ilvl w:val="0"/>
          <w:numId w:val="1001"/>
        </w:numPr>
        <w:pStyle w:val="Compact"/>
      </w:pPr>
      <w:r>
        <w:t xml:space="preserve">Generalitat Valenciana. (2023). *Educational Statistics Report for the Valencian Community.*</w:t>
      </w:r>
    </w:p>
    <w:p>
      <w:pPr>
        <w:numPr>
          <w:ilvl w:val="0"/>
          <w:numId w:val="1001"/>
        </w:numPr>
        <w:pStyle w:val="Compact"/>
      </w:pPr>
      <w:r>
        <w:t xml:space="preserve">Mineco. (2021). *Organic Law of Improvement of Quality for Education (LOMLOE) Implementation Guidelines.*</w:t>
      </w:r>
    </w:p>
    <w:p>
      <w:pPr>
        <w:numPr>
          <w:ilvl w:val="0"/>
          <w:numId w:val="1001"/>
        </w:numPr>
        <w:pStyle w:val="Compact"/>
      </w:pPr>
      <w:r>
        <w:t xml:space="preserve">OECD. (2022). *Education Policy Outlook: Spain Case Study.</w:t>
      </w:r>
    </w:p>
    <w:p>
      <w:pPr>
        <w:pStyle w:val="FirstParagraph"/>
      </w:pPr>
      <w:r>
        <w:t xml:space="preserve">© 2024 Educational Research Institute | Poster Presentation for Academic Conference in Valencia</w:t>
      </w:r>
      <w:r>
        <w:br/>
      </w:r>
      <w:r>
        <w:t xml:space="preserve">Focus : Education Administrator | Region : Spain Valencia</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Education Administrator in Spain Valencia</dc:title>
  <dc:creator/>
  <dc:language>en</dc:language>
  <cp:keywords/>
  <dcterms:created xsi:type="dcterms:W3CDTF">2026-07-29T17:31:17Z</dcterms:created>
  <dcterms:modified xsi:type="dcterms:W3CDTF">2026-07-29T17:31:17Z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