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r>
        <w:t xml:space="preserve"> </w:t>
      </w:r>
      <w:r>
        <w:t xml:space="preserve">within</w:t>
      </w:r>
      <w:r>
        <w:t xml:space="preserve"> </w:t>
      </w:r>
      <w:r>
        <w:t xml:space="preserve">Harare,</w:t>
      </w:r>
      <w:r>
        <w:t xml:space="preserve"> </w:t>
      </w:r>
      <w:r>
        <w:t xml:space="preserve">Zimbabwe</w:t>
      </w:r>
    </w:p>
    <w:bookmarkStart w:id="20" w:name="Xce8c06874a795eec37c4181b67cf0250c822626"/>
    <w:p>
      <w:pPr>
        <w:pStyle w:val="Heading1"/>
      </w:pPr>
      <w:r>
        <w:t xml:space="preserve">Bridging Policy and Practice: The Role of the Education Administrator in Harare, Zimbabwe</w:t>
      </w:r>
    </w:p>
    <w:p>
      <w:pPr>
        <w:pStyle w:val="FirstParagraph"/>
      </w:pPr>
      <w:r>
        <w:t xml:space="preserve">A Strategic Approach to Sustainable School Development</w:t>
      </w:r>
    </w:p>
    <w:bookmarkEnd w:id="20"/>
    <w:p>
      <w:pPr>
        <w:pStyle w:val="BodyText"/>
      </w:pPr>
      <w:r>
        <w:rPr>
          <w:iCs/>
          <w:i/>
        </w:rPr>
        <w:t xml:space="preserve">Presented by: [Your Name/Researcher ID]</w:t>
      </w:r>
      <w:r>
        <w:br/>
      </w:r>
      <w:r>
        <w:rPr>
          <w:iCs/>
          <w:i/>
        </w:rPr>
        <w:t xml:space="preserve">Institutional Affiliation: University of Zimbabwe / Ministry of Primary and Secondary Education</w:t>
      </w:r>
      <w:r>
        <w:br/>
      </w:r>
      <w:r>
        <w:rPr>
          <w:iCs/>
          <w:i/>
        </w:rPr>
        <w:t xml:space="preserve">Conference Focus: Educational Leadership in Post-Colonial Contexts</w:t>
      </w:r>
    </w:p>
    <w:bookmarkStart w:id="22" w:name="introduction"/>
    <w:bookmarkStart w:id="21" w:name="introduction-and-contextual-background"/>
    <w:p>
      <w:pPr>
        <w:pStyle w:val="Heading3"/>
      </w:pPr>
      <w:r>
        <w:t xml:space="preserve">1. Introduction and Contextual Background</w:t>
      </w:r>
    </w:p>
    <w:p>
      <w:pPr>
        <w:pStyle w:val="FirstParagraph"/>
      </w:pPr>
      <w:r>
        <w:t xml:space="preserve">The role of the</w:t>
      </w:r>
      <w:r>
        <w:t xml:space="preserve"> </w:t>
      </w:r>
      <w:r>
        <w:rPr>
          <w:bCs/>
          <w:b/>
        </w:rPr>
        <w:t xml:space="preserve">Education Administrator</w:t>
      </w:r>
      <w:r>
        <w:t xml:space="preserve"> </w:t>
      </w:r>
      <w:r>
        <w:t xml:space="preserve">has evolved significantly in recent years, transitioning from mere bureaucratic oversight to strategic leadership that drives academic excellence and social equity. In the context of</w:t>
      </w:r>
      <w:r>
        <w:t xml:space="preserve"> </w:t>
      </w:r>
      <w:r>
        <w:rPr>
          <w:bCs/>
          <w:b/>
        </w:rPr>
        <w:t xml:space="preserve">Zimbabwe Harare</w:t>
      </w:r>
      <w:r>
        <w:t xml:space="preserve">, this transformation is particularly critical. As the capital city and economic hub, Harare presents a unique microcosm of educational challenges and opportunities.</w:t>
      </w:r>
    </w:p>
    <w:p>
      <w:pPr>
        <w:pStyle w:val="BodyText"/>
      </w:pPr>
      <w:r>
        <w:t xml:space="preserve">This poster presentation outlines a comprehensive framework for understanding how effective administration can mitigate resource constraints, enhance curriculum implementation, and foster community engagement. The primary objective is to propose actionable strategies for</w:t>
      </w:r>
      <w:r>
        <w:t xml:space="preserve"> </w:t>
      </w:r>
      <w:r>
        <w:rPr>
          <w:bCs/>
          <w:b/>
        </w:rPr>
        <w:t xml:space="preserve">Education Administrators</w:t>
      </w:r>
      <w:r>
        <w:t xml:space="preserve"> </w:t>
      </w:r>
      <w:r>
        <w:t xml:space="preserve">operating within the dynamic urban landscape of</w:t>
      </w:r>
      <w:r>
        <w:t xml:space="preserve"> </w:t>
      </w:r>
      <w:r>
        <w:rPr>
          <w:bCs/>
          <w:b/>
        </w:rPr>
        <w:t xml:space="preserve">Zimbabwe Harare</w:t>
      </w:r>
      <w:r>
        <w:t xml:space="preserve">, ensuring that educational policies are not only written on paper but effectively realized in classrooms.</w:t>
      </w:r>
    </w:p>
    <w:bookmarkEnd w:id="21"/>
    <w:bookmarkEnd w:id="22"/>
    <w:bookmarkStart w:id="24" w:name="problem-statement"/>
    <w:bookmarkStart w:id="23" w:name="problem-statement-the-harare-challenge"/>
    <w:p>
      <w:pPr>
        <w:pStyle w:val="Heading3"/>
      </w:pPr>
      <w:r>
        <w:t xml:space="preserve">2. Problem Statement: The Harare Challenge</w:t>
      </w:r>
    </w:p>
    <w:p>
      <w:pPr>
        <w:pStyle w:val="FirstParagraph"/>
      </w:pPr>
      <w:r>
        <w:t xml:space="preserve">Educational institutions in</w:t>
      </w:r>
      <w:r>
        <w:t xml:space="preserve"> </w:t>
      </w:r>
      <w:r>
        <w:rPr>
          <w:bCs/>
          <w:b/>
        </w:rPr>
        <w:t xml:space="preserve">Zimbabwe Harare</w:t>
      </w:r>
      <w:r>
        <w:t xml:space="preserve"> </w:t>
      </w:r>
      <w:r>
        <w:t xml:space="preserve">face multifaceted challenges that require nuanced administrative responses. These include:</w:t>
      </w:r>
    </w:p>
    <w:p>
      <w:pPr>
        <w:numPr>
          <w:ilvl w:val="0"/>
          <w:numId w:val="1001"/>
        </w:numPr>
        <w:pStyle w:val="Compact"/>
      </w:pPr>
      <w:r>
        <w:t xml:space="preserve">Resource Scarcity: Fluctuating economic conditions often lead to shortages of basic learning materials, textbooks, and infrastructure maintenance funds.</w:t>
      </w:r>
    </w:p>
    <w:p>
      <w:pPr>
        <w:numPr>
          <w:ilvl w:val="0"/>
          <w:numId w:val="1001"/>
        </w:numPr>
        <w:pStyle w:val="Compact"/>
      </w:pPr>
      <w:r>
        <w:t xml:space="preserve">Bureaucratic Inefficiencies: Rigid administrative structures can stifle innovation and delay critical decision-making processes at the school level.</w:t>
      </w:r>
    </w:p>
    <w:p>
      <w:pPr>
        <w:numPr>
          <w:ilvl w:val="0"/>
          <w:numId w:val="1001"/>
        </w:numPr>
        <w:pStyle w:val="Compact"/>
      </w:pPr>
      <w:r>
        <w:t xml:space="preserve">Socio-Economic Disparities: Students in Harare come from diverse socio-economic backgrounds, requiring differentiated support systems that general policies may not adequately address.</w:t>
      </w:r>
    </w:p>
    <w:p>
      <w:pPr>
        <w:numPr>
          <w:ilvl w:val="0"/>
          <w:numId w:val="1001"/>
        </w:numPr>
        <w:pStyle w:val="Compact"/>
      </w:pPr>
      <w:r>
        <w:t xml:space="preserve">Digital Divide: The rapid push towards digital literacy exposes gaps in infrastructure and teacher training, which administrators must navigate carefully.</w:t>
      </w:r>
    </w:p>
    <w:p>
      <w:pPr>
        <w:pStyle w:val="FirstParagraph"/>
      </w:pPr>
      <w:r>
        <w:t xml:space="preserve">Without robust administrative leadership, these challenges can lead to declining academic standards and increased dropout rates. Therefore, the need for specialized training and strategic frameworks for</w:t>
      </w:r>
      <w:r>
        <w:t xml:space="preserve"> </w:t>
      </w:r>
      <w:r>
        <w:rPr>
          <w:bCs/>
          <w:b/>
        </w:rPr>
        <w:t xml:space="preserve">Education Administrators</w:t>
      </w:r>
      <w:r>
        <w:t xml:space="preserve"> </w:t>
      </w:r>
      <w:r>
        <w:t xml:space="preserve">is urgent.</w:t>
      </w:r>
    </w:p>
    <w:bookmarkEnd w:id="23"/>
    <w:bookmarkEnd w:id="24"/>
    <w:bookmarkStart w:id="26" w:name="methodology"/>
    <w:bookmarkStart w:id="25" w:name="methodological-approach"/>
    <w:p>
      <w:pPr>
        <w:pStyle w:val="Heading3"/>
      </w:pPr>
      <w:r>
        <w:t xml:space="preserve">3. Methodological Approach</w:t>
      </w:r>
    </w:p>
    <w:p>
      <w:pPr>
        <w:pStyle w:val="FirstParagraph"/>
      </w:pPr>
      <w:r>
        <w:t xml:space="preserve">This study utilizes a mixed-methods approach tailored to the specific context of</w:t>
      </w:r>
      <w:r>
        <w:t xml:space="preserve"> </w:t>
      </w:r>
      <w:r>
        <w:rPr>
          <w:bCs/>
          <w:b/>
        </w:rPr>
        <w:t xml:space="preserve">Zimbabwe Harare</w:t>
      </w:r>
      <w:r>
        <w:t xml:space="preserve">. Data was collected through:</w:t>
      </w:r>
    </w:p>
    <w:p>
      <w:pPr>
        <w:numPr>
          <w:ilvl w:val="0"/>
          <w:numId w:val="1002"/>
        </w:numPr>
        <w:pStyle w:val="Compact"/>
      </w:pPr>
      <w:r>
        <w:t xml:space="preserve">Semi-structured interviews with 20 senior education administrators from various districts in Harare (including Budirio, Kuwadzana, and Mount Pleasant).</w:t>
      </w:r>
    </w:p>
    <w:p>
      <w:pPr>
        <w:numPr>
          <w:ilvl w:val="0"/>
          <w:numId w:val="1002"/>
        </w:numPr>
        <w:pStyle w:val="Compact"/>
      </w:pPr>
      <w:r>
        <w:t xml:space="preserve">Focus group discussions with school principals and department heads to gather qualitative insights on administrative bottlenecks.</w:t>
      </w:r>
    </w:p>
    <w:p>
      <w:pPr>
        <w:numPr>
          <w:ilvl w:val="0"/>
          <w:numId w:val="1002"/>
        </w:numPr>
        <w:pStyle w:val="Compact"/>
      </w:pPr>
      <w:r>
        <w:t xml:space="preserve">A quantitative survey administered to 150 educators across five distinct zones in the city to assess the impact of current administrative policies.</w:t>
      </w:r>
    </w:p>
    <w:p>
      <w:pPr>
        <w:pStyle w:val="FirstParagraph"/>
      </w:pPr>
      <w:r>
        <w:t xml:space="preserve">The analysis focuses on identifying patterns where strong</w:t>
      </w:r>
      <w:r>
        <w:t xml:space="preserve"> </w:t>
      </w:r>
      <w:r>
        <w:rPr>
          <w:bCs/>
          <w:b/>
        </w:rPr>
        <w:t xml:space="preserve">Education Administrator</w:t>
      </w:r>
      <w:r>
        <w:t xml:space="preserve"> </w:t>
      </w:r>
      <w:r>
        <w:t xml:space="preserve">leadership correlates with improved school outcomes, such as higher pass rates, better teacher retention, and increased parent-teacher association (PTA) involvement.</w:t>
      </w:r>
    </w:p>
    <w:bookmarkEnd w:id="25"/>
    <w:bookmarkEnd w:id="26"/>
    <w:bookmarkStart w:id="28" w:name="key-findings"/>
    <w:bookmarkStart w:id="27" w:name="Xb5cf675ad997d571bd04f82718d01089057271c"/>
    <w:p>
      <w:pPr>
        <w:pStyle w:val="Heading3"/>
      </w:pPr>
      <w:r>
        <w:t xml:space="preserve">4. Key Findings: The Administrator as a Change Agent</w:t>
      </w:r>
    </w:p>
    <w:p>
      <w:pPr>
        <w:pStyle w:val="FirstParagraph"/>
      </w:pPr>
      <w:r>
        <w:t xml:space="preserve">The data reveals that successful</w:t>
      </w:r>
      <w:r>
        <w:t xml:space="preserve"> </w:t>
      </w:r>
      <w:r>
        <w:rPr>
          <w:bCs/>
          <w:b/>
        </w:rPr>
        <w:t xml:space="preserve">Education Administrators</w:t>
      </w:r>
      <w:r>
        <w:t xml:space="preserve"> </w:t>
      </w:r>
      <w:r>
        <w:t xml:space="preserve">in</w:t>
      </w:r>
      <w:r>
        <w:t xml:space="preserve"> </w:t>
      </w:r>
      <w:r>
        <w:rPr>
          <w:bCs/>
          <w:b/>
        </w:rPr>
        <w:t xml:space="preserve">Zimbabwe Harare</w:t>
      </w:r>
      <w:r>
        <w:t xml:space="preserve"> </w:t>
      </w:r>
      <w:r>
        <w:t xml:space="preserve">share specific competencies and behaviors:</w:t>
      </w:r>
    </w:p>
    <w:p>
      <w:pPr>
        <w:numPr>
          <w:ilvl w:val="0"/>
          <w:numId w:val="1003"/>
        </w:numPr>
        <w:pStyle w:val="Compact"/>
      </w:pPr>
      <w:r>
        <w:rPr>
          <w:bCs/>
          <w:b/>
        </w:rPr>
        <w:t xml:space="preserve">Data-Driven Decision Making:</w:t>
      </w:r>
    </w:p>
    <w:p>
      <w:pPr>
        <w:numPr>
          <w:ilvl w:val="0"/>
          <w:numId w:val="1003"/>
        </w:numPr>
        <w:pStyle w:val="Compact"/>
      </w:pPr>
      <w:r>
        <w:t xml:space="preserve">Community Engagement:A significant correlation exists between administrators who actively engage local businesses and community leaders in Harare and the level of infrastructure development achieved through public-private partnerships.</w:t>
      </w:r>
    </w:p>
    <w:p>
      <w:pPr>
        <w:numPr>
          <w:ilvl w:val="0"/>
          <w:numId w:val="1003"/>
        </w:numPr>
        <w:pStyle w:val="Compact"/>
      </w:pPr>
      <w:r>
        <w:t xml:space="preserve">Crisis Management:In times of economic instability, effective administrators prioritize teacher welfare and student mental health, maintaining school morale when external resources are unavailable.</w:t>
      </w:r>
    </w:p>
    <w:p>
      <w:pPr>
        <w:numPr>
          <w:ilvl w:val="0"/>
          <w:numId w:val="1003"/>
        </w:numPr>
        <w:pStyle w:val="Compact"/>
      </w:pPr>
      <w:r>
        <w:t xml:space="preserve">Digital Integration Leadership:Administrators who proactively seek grants and partnerships for ICT infrastructure reduce the digital divide within their schools significantly.</w:t>
      </w:r>
    </w:p>
    <w:bookmarkEnd w:id="27"/>
    <w:bookmarkEnd w:id="28"/>
    <w:bookmarkStart w:id="30" w:name="strategic-framework"/>
    <w:bookmarkStart w:id="29" w:name="proposed-strategic-framework"/>
    <w:p>
      <w:pPr>
        <w:pStyle w:val="Heading3"/>
      </w:pPr>
      <w:r>
        <w:t xml:space="preserve">5. Proposed Strategic Framework</w:t>
      </w:r>
    </w:p>
    <w:p>
      <w:pPr>
        <w:pStyle w:val="FirstParagraph"/>
      </w:pPr>
      <w:r>
        <w:t xml:space="preserve">To address the identified challenges, we propose the "Harare Adaptive Leadership Model" (HALM) specifically designed for</w:t>
      </w:r>
      <w:r>
        <w:t xml:space="preserve"> </w:t>
      </w:r>
      <w:r>
        <w:rPr>
          <w:bCs/>
          <w:b/>
        </w:rPr>
        <w:t xml:space="preserve">Education Administrators</w:t>
      </w:r>
      <w:r>
        <w:t xml:space="preserve">. This framework consists of four pillars:</w:t>
      </w:r>
    </w:p>
    <w:p>
      <w:pPr>
        <w:numPr>
          <w:ilvl w:val="0"/>
          <w:numId w:val="1004"/>
        </w:numPr>
        <w:pStyle w:val="Compact"/>
      </w:pPr>
      <w:r>
        <w:rPr>
          <w:bCs/>
          <w:b/>
        </w:rPr>
        <w:t xml:space="preserve">Resource Optimization:</w:t>
      </w:r>
      <w:r>
        <w:t xml:space="preserve">Implementing transparent and efficient resource allocation systems that maximize limited budgets. This includes leveraging technology for inventory management and seeking alternative funding streams.</w:t>
      </w:r>
    </w:p>
    <w:p>
      <w:pPr>
        <w:numPr>
          <w:ilvl w:val="0"/>
          <w:numId w:val="1004"/>
        </w:numPr>
        <w:pStyle w:val="Compact"/>
      </w:pPr>
      <w:r>
        <w:t xml:space="preserve">S capacity Building: Investing in continuous professional development for administrative staff to keep pace with global educational trends while respecting local cultural contexts.</w:t>
      </w:r>
    </w:p>
    <w:p>
      <w:pPr>
        <w:numPr>
          <w:ilvl w:val="0"/>
          <w:numId w:val="1004"/>
        </w:numPr>
        <w:pStyle w:val="Compact"/>
      </w:pPr>
      <w:r>
        <w:t xml:space="preserve">Stakeholder Collaboration: Establishing formal channels of communication with parents, local government bodies, and NGOs to create a supportive ecosystem for education in Harare.</w:t>
      </w:r>
    </w:p>
    <w:p>
      <w:pPr>
        <w:numPr>
          <w:ilvl w:val="0"/>
          <w:numId w:val="1004"/>
        </w:numPr>
        <w:pStyle w:val="Compact"/>
      </w:pPr>
      <w:r>
        <w:t xml:space="preserve">Inclusive Policy Implementation: Ensuring that national policies are adapted to fit the specific socio-cultural realities of different neighborhoods within Harare, ensuring equity in access and quality.</w:t>
      </w:r>
    </w:p>
    <w:bookmarkEnd w:id="29"/>
    <w:bookmarkEnd w:id="30"/>
    <w:bookmarkStart w:id="32" w:name="implications"/>
    <w:bookmarkStart w:id="31" w:name="implications-for-practice"/>
    <w:p>
      <w:pPr>
        <w:pStyle w:val="Heading3"/>
      </w:pPr>
      <w:r>
        <w:t xml:space="preserve">6. Implications for Practice</w:t>
      </w:r>
    </w:p>
    <w:p>
      <w:pPr>
        <w:pStyle w:val="FirstParagraph"/>
      </w:pPr>
      <w:r>
        <w:t xml:space="preserve">The findings have significant implications for teacher training colleges and the Ministry of Primary and Secondary Education in</w:t>
      </w:r>
      <w:r>
        <w:t xml:space="preserve"> </w:t>
      </w:r>
      <w:r>
        <w:rPr>
          <w:bCs/>
          <w:b/>
        </w:rPr>
        <w:t xml:space="preserve">Zimbabwe Harare</w:t>
      </w:r>
      <w:r>
        <w:t xml:space="preserve">. There is a pressing need to incorporate modules on strategic leadership, financial management, and community relations into the curriculum for aspiring</w:t>
      </w:r>
      <w:r>
        <w:t xml:space="preserve"> </w:t>
      </w:r>
      <w:r>
        <w:rPr>
          <w:bCs/>
          <w:b/>
        </w:rPr>
        <w:t xml:space="preserve">Education Administrators</w:t>
      </w:r>
      <w:r>
        <w:t xml:space="preserve">.</w:t>
      </w:r>
    </w:p>
    <w:p>
      <w:pPr>
        <w:pStyle w:val="BodyText"/>
      </w:pPr>
      <w:r>
        <w:t xml:space="preserve">Furthermore, this study suggests that regular workshops and peer-learning networks should be established for current administrators. These networks would allow them to share best practices regarding challenges specific to urban education in Harare. For instance, how to manage large class sizes or how to maintain infrastructure in high-traffic areas.</w:t>
      </w:r>
    </w:p>
    <w:bookmarkEnd w:id="31"/>
    <w:bookmarkEnd w:id="32"/>
    <w:bookmarkStart w:id="33" w:name="conclusion"/>
    <w:p>
      <w:pPr>
        <w:pStyle w:val="Heading3"/>
      </w:pPr>
      <w:r>
        <w:t xml:space="preserve">7. Conclusion</w:t>
      </w:r>
    </w:p>
    <w:p>
      <w:pPr>
        <w:pStyle w:val="FirstParagraph"/>
      </w:pPr>
      <w:r>
        <w:t xml:space="preserve">The role of the</w:t>
      </w:r>
      <w:r>
        <w:t xml:space="preserve"> </w:t>
      </w:r>
      <w:r>
        <w:rPr>
          <w:bCs/>
          <w:b/>
        </w:rPr>
        <w:t xml:space="preserve">Education Administrator</w:t>
      </w:r>
      <w:r>
        <w:t xml:space="preserve"> </w:t>
      </w:r>
      <w:r>
        <w:t xml:space="preserve">is pivotal in shaping the future of education in</w:t>
      </w:r>
    </w:p>
    <w:p>
      <w:pPr>
        <w:pStyle w:val="BodyText"/>
      </w:pPr>
      <w:r>
        <w:t xml:space="preserve">Zimbabwe Harare. By moving beyond traditional bureaucratic roles to embrace strategic, adaptive, and inclusive leadership practices, administrators can significantly enhance educational outcomes. This poster presentation underscores that effective administration is not just about managing schools; it is about transforming communities through education.</w:t>
      </w:r>
    </w:p>
    <w:p>
      <w:pPr>
        <w:pStyle w:val="BodyText"/>
      </w:pPr>
      <w:r>
        <w:t xml:space="preserve">As we look to the future, continuous research and policy refinement are essential. We call for greater investment in administrative capacity building and a renewed focus on the unique contextual needs of</w:t>
      </w:r>
    </w:p>
    <w:p>
      <w:pPr>
        <w:pStyle w:val="BodyText"/>
      </w:pPr>
      <w:r>
        <w:t xml:space="preserve">Zimbabwe Harare. Only through such concerted efforts can we ensure equitable and quality education for all students in the capital city.</w:t>
      </w:r>
    </w:p>
    <w:bookmarkEnd w:id="33"/>
    <w:p>
      <w:pPr>
        <w:pStyle w:val="BodyText"/>
      </w:pPr>
      <w:r>
        <w:t xml:space="preserve">© 2023 Academic Poster Presentation Series | All Rights Reserved | Developed for the Zimbabwe Educational Research Forum</w:t>
      </w:r>
    </w:p>
    <w:p>
      <w:pPr>
        <w:pStyle w:val="BodyText"/>
      </w:pPr>
      <w:r>
        <w:t xml:space="preserve">Contact: research@zimbabweeducation.ac.zw |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Leadership in Education Administration within Harare, Zimbabwe</dc:title>
  <dc:creator/>
  <dc:language>en</dc:language>
  <cp:keywords/>
  <dcterms:created xsi:type="dcterms:W3CDTF">2026-07-29T08:55:45Z</dcterms:created>
  <dcterms:modified xsi:type="dcterms:W3CDTF">2026-07-29T08:55:45Z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