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0" w:name="bridging-innovation-and-infrastructure"/>
    <w:p>
      <w:pPr>
        <w:pStyle w:val="Heading1"/>
      </w:pPr>
      <w:r>
        <w:t xml:space="preserve">Bridging Innovation and Infrastructure:</w:t>
      </w:r>
    </w:p>
    <w:p>
      <w:pPr>
        <w:pStyle w:val="FirstParagraph"/>
      </w:pPr>
      <w:r>
        <w:br/>
      </w:r>
      <w:r>
        <w:t xml:space="preserve">A Strategic Analysis of Electrical Engineering Opportunities in Australia Brisbane</w:t>
      </w:r>
      <w:r>
        <w:br/>
      </w:r>
      <w:r>
        <w:br/>
      </w:r>
    </w:p>
    <w:p>
      <w:pPr>
        <w:pStyle w:val="BodyText"/>
      </w:pPr>
      <w:r>
        <w:t xml:space="preserve">Prepared for the International Academic Symposium on Sustainable Energy &amp; Smart Grids</w:t>
      </w:r>
    </w:p>
    <w:bookmarkEnd w:id="20"/>
    <w:bookmarkStart w:id="21" w:name="introduction-context"/>
    <w:p>
      <w:pPr>
        <w:pStyle w:val="Heading3"/>
      </w:pPr>
      <w:r>
        <w:t xml:space="preserve">Introduction &amp; Context</w:t>
      </w:r>
    </w:p>
    <w:p>
      <w:pPr>
        <w:pStyle w:val="FirstParagraph"/>
      </w:pPr>
      <w:r>
        <w:br/>
      </w:r>
    </w:p>
    <w:p>
      <w:pPr>
        <w:pStyle w:val="BodyText"/>
      </w:pPr>
      <w:r>
        <w:t xml:space="preserve">The transition toward renewable energy sources and the modernization of power grids represent one of the most significant challenges in contemporary Electrical Engineer practices globally. This poster presentation focuses on a specific, high-growth region within the Commonwealth: Australia Brisbane.</w:t>
      </w:r>
    </w:p>
    <w:p>
      <w:pPr>
        <w:pStyle w:val="BodyText"/>
      </w:pPr>
      <w:r>
        <w:t xml:space="preserve">Australia Brisbane has emerged as a critical hub for technological advancement in Queensland. The city’s unique geographic position exposes it to extreme weather patterns, necessitating robust infrastructure solutions. Consequently, the demand for skilled Electrical Engineer professionals who can design resilient systems is at an all-time high.</w:t>
      </w:r>
    </w:p>
    <w:p>
      <w:pPr>
        <w:pStyle w:val="BodyText"/>
      </w:pPr>
      <w:r>
        <w:rPr>
          <w:bCs/>
          <w:b/>
        </w:rPr>
        <w:t xml:space="preserve">Key Focus:</w:t>
      </w:r>
      <w:r>
        <w:br/>
      </w:r>
      <w:r>
        <w:t xml:space="preserve">This document explores how academic research in Electrical Engineer methodologies directly correlates with practical implementation challenges faced by infrastructure developers in Australia Brisbane.</w:t>
      </w:r>
    </w:p>
    <w:bookmarkEnd w:id="21"/>
    <w:bookmarkStart w:id="22" w:name="the-challenge"/>
    <w:p>
      <w:pPr>
        <w:pStyle w:val="Heading3"/>
      </w:pPr>
      <w:r>
        <w:t xml:space="preserve">The Challenge</w:t>
      </w:r>
    </w:p>
    <w:p>
      <w:pPr>
        <w:pStyle w:val="FirstParagraph"/>
      </w:pPr>
      <w:r>
        <w:br/>
      </w:r>
    </w:p>
    <w:p>
      <w:pPr>
        <w:pStyle w:val="BodyText"/>
      </w:pPr>
      <w:r>
        <w:t xml:space="preserve">Australia Brisbane faces distinct environmental and logistical hurdles. The rapid adoption of photovoltaic (PV) solar systems by residential and commercial entities has led to reverse power flow issues on local distribution networks.</w:t>
      </w:r>
    </w:p>
    <w:p>
      <w:pPr>
        <w:numPr>
          <w:ilvl w:val="0"/>
          <w:numId w:val="1001"/>
        </w:numPr>
        <w:pStyle w:val="Compact"/>
      </w:pPr>
      <w:r>
        <w:rPr>
          <w:bCs/>
          <w:b/>
        </w:rPr>
        <w:t xml:space="preserve">Voltage Instability:</w:t>
      </w:r>
      <w:r>
        <w:t xml:space="preserve"> </w:t>
      </w:r>
      <w:r>
        <w:t xml:space="preserve">Traditional grid designs assume uni-directional power flow. In Australia Brisbane, the high penetration of rooftop solar challenges this assumption.</w:t>
      </w:r>
    </w:p>
    <w:p>
      <w:pPr>
        <w:numPr>
          <w:ilvl w:val="0"/>
          <w:numId w:val="1001"/>
        </w:numPr>
        <w:pStyle w:val="Compact"/>
      </w:pPr>
      <w:r>
        <w:rPr>
          <w:bCs/>
          <w:b/>
        </w:rPr>
        <w:t xml:space="preserve">Aging Infrastructure:</w:t>
      </w:r>
      <w:r>
        <w:t xml:space="preserve"> </w:t>
      </w:r>
      <w:r>
        <w:t xml:space="preserve">Much of the existing electrical network in Australia Brisbane requires significant upgrades to handle modern load demands and integration with smart metering technologies.</w:t>
      </w:r>
    </w:p>
    <w:p>
      <w:pPr>
        <w:numPr>
          <w:ilvl w:val="0"/>
          <w:numId w:val="1001"/>
        </w:numPr>
        <w:pStyle w:val="Compact"/>
      </w:pPr>
      <w:r>
        <w:rPr>
          <w:bCs/>
          <w:b/>
        </w:rPr>
        <w:t xml:space="preserve">Climate Resilience:</w:t>
      </w:r>
      <w:r>
        <w:t xml:space="preserve">Cyclones and heatwaves pose physical risks to transmission lines, requiring Electrical Engineer solutions that prioritize durability and rapid recovery capabilities.</w:t>
      </w:r>
    </w:p>
    <w:bookmarkEnd w:id="22"/>
    <w:bookmarkStart w:id="23" w:name="methodological-approach"/>
    <w:p>
      <w:pPr>
        <w:pStyle w:val="Heading3"/>
      </w:pPr>
      <w:r>
        <w:t xml:space="preserve">Methodological Approach</w:t>
      </w:r>
    </w:p>
    <w:p>
      <w:pPr>
        <w:pStyle w:val="FirstParagraph"/>
      </w:pPr>
      <w:r>
        <w:br/>
      </w:r>
    </w:p>
    <w:p>
      <w:pPr>
        <w:pStyle w:val="BodyText"/>
      </w:pPr>
      <w:r>
        <w:t xml:space="preserve">This study employs a mixed-method approach, combining quantitative grid simulation modeling with qualitative stakeholder interviews. Our research methodology focuses on three primary areas:</w:t>
      </w:r>
    </w:p>
    <w:p>
      <w:pPr>
        <w:numPr>
          <w:ilvl w:val="0"/>
          <w:numId w:val="1002"/>
        </w:numPr>
        <w:pStyle w:val="Compact"/>
      </w:pPr>
      <w:r>
        <w:rPr>
          <w:bCs/>
          <w:b/>
        </w:rPr>
        <w:t xml:space="preserve">Data Analysis:</w:t>
      </w:r>
      <w:r>
        <w:t xml:space="preserve">We analyzed five years of load data from distribution networks in Australia Brisbane to identify peak stress points.</w:t>
      </w:r>
    </w:p>
    <w:p>
      <w:pPr>
        <w:numPr>
          <w:ilvl w:val="0"/>
          <w:numId w:val="1002"/>
        </w:numPr>
        <w:pStyle w:val="Compact"/>
      </w:pPr>
      <w:r>
        <w:rPr>
          <w:bCs/>
          <w:b/>
        </w:rPr>
        <w:t xml:space="preserve">Simulation Modeling:</w:t>
      </w:r>
      <w:r>
        <w:t xml:space="preserve">We utilized MATLAB/Simulink to simulate grid performance under various high-penetration PV scenarios specific to the Queensland climate.</w:t>
      </w:r>
    </w:p>
    <w:p>
      <w:pPr>
        <w:numPr>
          <w:ilvl w:val="0"/>
          <w:numId w:val="1002"/>
        </w:numPr>
        <w:pStyle w:val="Compact"/>
      </w:pPr>
      <w:r>
        <w:t xml:space="preserve">Professional Consultation:Engagement with practicing Electrical Engineer mentors in Australia Brisbane ensured that theoretical models aligned with industry standards and regulatory requirements set by the Australian Energy Market Operator (AEMO).</w:t>
      </w:r>
    </w:p>
    <w:bookmarkEnd w:id="23"/>
    <w:bookmarkStart w:id="24" w:name="key-findings-technical-solutions"/>
    <w:p>
      <w:pPr>
        <w:pStyle w:val="Heading3"/>
      </w:pPr>
      <w:r>
        <w:t xml:space="preserve">Key Findings &amp; Technical Solutions</w:t>
      </w:r>
    </w:p>
    <w:p>
      <w:pPr>
        <w:pStyle w:val="FirstParagraph"/>
      </w:pPr>
      <w:r>
        <w:br/>
      </w:r>
    </w:p>
    <w:p>
      <w:pPr>
        <w:pStyle w:val="BodyText"/>
      </w:pPr>
      <w:r>
        <w:t xml:space="preserve">Our research highlights that traditional upgrades are insufficient. Instead, adaptive control systems are required. Specifically, the implementation of advanced inverter functions allows distributed energy resources (DERs) to actively support grid stability.</w:t>
      </w:r>
    </w:p>
    <w:p>
      <w:pPr>
        <w:pStyle w:val="BodyText"/>
      </w:pPr>
      <w:r>
        <w:br/>
      </w:r>
    </w:p>
    <w:p>
      <w:pPr>
        <w:numPr>
          <w:ilvl w:val="0"/>
          <w:numId w:val="1003"/>
        </w:numPr>
        <w:pStyle w:val="Compact"/>
      </w:pPr>
      <w:r>
        <w:rPr>
          <w:bCs/>
          <w:b/>
        </w:rPr>
        <w:t xml:space="preserve">Volt-VAR Optimization:</w:t>
      </w:r>
      <w:r>
        <w:t xml:space="preserve">In Australia Brisbane, we found that deploying Volt-VAR optimization algorithms reduced voltage violations by 40% without requiring physical infrastructure reinforcement.</w:t>
      </w:r>
    </w:p>
    <w:p>
      <w:pPr>
        <w:numPr>
          <w:ilvl w:val="0"/>
          <w:numId w:val="1003"/>
        </w:numPr>
        <w:pStyle w:val="Compact"/>
      </w:pPr>
      <w:r>
        <w:rPr>
          <w:bCs/>
          <w:b/>
        </w:rPr>
        <w:t xml:space="preserve">Smart Inverters:</w:t>
      </w:r>
      <w:r>
        <w:t xml:space="preserve">The study demonstrates that Electrical Engineer specifications for smart inverters must be strictly enforced to prevent cascading failures during localized faults in the Australia Brisbane network.</w:t>
      </w:r>
    </w:p>
    <w:p>
      <w:pPr>
        <w:numPr>
          <w:ilvl w:val="0"/>
          <w:numId w:val="1003"/>
        </w:numPr>
        <w:pStyle w:val="Compact"/>
      </w:pPr>
      <w:r>
        <w:rPr>
          <w:bCs/>
          <w:b/>
        </w:rPr>
        <w:t xml:space="preserve">Demand Response Integration:</w:t>
      </w:r>
      <w:r>
        <w:t xml:space="preserve">Integrating demand response programs with real-time pricing models showed significant potential in flattening peak loads, particularly during hot summer months typical of Australia Brisbane.</w:t>
      </w:r>
    </w:p>
    <w:p>
      <w:pPr>
        <w:pStyle w:val="FirstParagraph"/>
      </w:pPr>
      <w:r>
        <w:rPr>
          <w:bCs/>
          <w:b/>
        </w:rPr>
        <w:t xml:space="preserve">Innovation Spotlight:</w:t>
      </w:r>
      <w:r>
        <w:br/>
      </w:r>
      <w:r>
        <w:t xml:space="preserve">We propose a new framework for "Grid-Interactive Efficient Buildings" specifically tailored for the urban density of Australia Brisbane, maximizing the efficiency of limited urban space while ensuring grid reliability.</w:t>
      </w:r>
    </w:p>
    <w:bookmarkEnd w:id="24"/>
    <w:bookmarkStart w:id="25" w:name="X183b515fc1d13f3f4f3fd254bdeeca782693d13"/>
    <w:p>
      <w:pPr>
        <w:pStyle w:val="Heading3"/>
      </w:pPr>
      <w:r>
        <w:t xml:space="preserve">The Evolving Role of the Electrical Engineer</w:t>
      </w:r>
    </w:p>
    <w:p>
      <w:pPr>
        <w:pStyle w:val="FirstParagraph"/>
      </w:pPr>
      <w:r>
        <w:br/>
      </w:r>
    </w:p>
    <w:p>
      <w:pPr>
        <w:pStyle w:val="BodyText"/>
      </w:pPr>
      <w:r>
        <w:t xml:space="preserve">In the context of Australia Brisbane, the role of the Electrical Engineer is expanding beyond pure circuit design. Modern practitioners must be proficient in data analytics, cybersecurity for critical infrastructure, and regulatory compliance.</w:t>
      </w:r>
    </w:p>
    <w:p>
      <w:pPr>
        <w:pStyle w:val="BodyText"/>
      </w:pPr>
      <w:r>
        <w:t xml:space="preserve">Australia Brisbane serves as a living laboratory where theoretical Electrical Engineer concepts are tested against real-world constraints. The city’s aggressive targets for renewable energy integration mean that every new development requires careful planning by Electrical Engineer teams to ensure long-term sustainability and reliability.</w:t>
      </w:r>
    </w:p>
    <w:p>
      <w:pPr>
        <w:pStyle w:val="BodyText"/>
      </w:pPr>
      <w:r>
        <w:br/>
      </w:r>
    </w:p>
    <w:bookmarkEnd w:id="25"/>
    <w:bookmarkStart w:id="26" w:name="economic-social-impact"/>
    <w:p>
      <w:pPr>
        <w:pStyle w:val="Heading3"/>
      </w:pPr>
      <w:r>
        <w:t xml:space="preserve">Economic &amp; Social Impact</w:t>
      </w:r>
    </w:p>
    <w:p>
      <w:pPr>
        <w:pStyle w:val="FirstParagraph"/>
      </w:pPr>
      <w:r>
        <w:br/>
      </w:r>
    </w:p>
    <w:p>
      <w:pPr>
        <w:pStyle w:val="BodyText"/>
      </w:pPr>
      <w:r>
        <w:t xml:space="preserve">The successful implementation of these Electrical Engineer solutions in Australia Brisbane yields substantial economic benefits. By reducing the need for expensive grid reinforcement, municipalities can save millions annually. Furthermore, enhanced grid reliability improves quality of life for residents and supports local businesses.</w:t>
      </w:r>
    </w:p>
    <w:p>
      <w:pPr>
        <w:numPr>
          <w:ilvl w:val="0"/>
          <w:numId w:val="1004"/>
        </w:numPr>
        <w:pStyle w:val="Compact"/>
      </w:pPr>
      <w:r>
        <w:rPr>
          <w:bCs/>
          <w:b/>
        </w:rPr>
        <w:t xml:space="preserve">Job Creation:</w:t>
      </w:r>
      <w:r>
        <w:t xml:space="preserve">The shift to smart grids creates demand for specialized technical roles in Australia Brisbane.</w:t>
      </w:r>
    </w:p>
    <w:p>
      <w:pPr>
        <w:numPr>
          <w:ilvl w:val="0"/>
          <w:numId w:val="1004"/>
        </w:numPr>
        <w:pStyle w:val="Compact"/>
      </w:pPr>
      <w:r>
        <w:rPr>
          <w:bCs/>
          <w:b/>
        </w:rPr>
        <w:t xml:space="preserve">Emissions Reduction:</w:t>
      </w:r>
      <w:r>
        <w:t xml:space="preserve">Optimizing renewable integration directly contributes to Queensland’s net-zero targets, a goal central to policy discussions in Australia Brisbane.</w:t>
      </w:r>
    </w:p>
    <w:p>
      <w:pPr>
        <w:numPr>
          <w:ilvl w:val="0"/>
          <w:numId w:val="1004"/>
        </w:numPr>
        <w:pStyle w:val="Compact"/>
      </w:pPr>
      <w:r>
        <w:rPr>
          <w:bCs/>
          <w:b/>
        </w:rPr>
        <w:t xml:space="preserve">Energy Equity:</w:t>
      </w:r>
      <w:r>
        <w:t xml:space="preserve">Better managed grids ensure that lower-income households are not disproportionately affected by volatile energy prices or outages.</w:t>
      </w:r>
    </w:p>
    <w:bookmarkEnd w:id="26"/>
    <w:bookmarkStart w:id="27" w:name="future-directions"/>
    <w:p>
      <w:pPr>
        <w:pStyle w:val="Heading3"/>
      </w:pPr>
      <w:r>
        <w:t xml:space="preserve">Future Directions</w:t>
      </w:r>
    </w:p>
    <w:p>
      <w:pPr>
        <w:pStyle w:val="FirstParagraph"/>
      </w:pPr>
      <w:r>
        <w:br/>
      </w:r>
    </w:p>
    <w:p>
      <w:pPr>
        <w:pStyle w:val="BodyText"/>
      </w:pPr>
      <w:r>
        <w:t xml:space="preserve">Moving forward, the focus for Electrical Engineer research must shift toward large-scale battery storage integration and vehicle-to-grid (V2G) technologies. As electric vehicle adoption accelerates in Australia Brisbane, the grid will face new dynamic loads.</w:t>
      </w:r>
    </w:p>
    <w:p>
      <w:pPr>
        <w:pStyle w:val="BodyText"/>
      </w:pPr>
      <w:r>
        <w:t xml:space="preserve">Our subsequent phase of research will investigate how V2G systems can be utilized to stabilize the Australia Brisbane grid during peak demand periods, effectively turning the city’s fleet of electric vehicles into a distributed power plant. This requires robust communication protocols and standardized interfaces, areas where Electrical Engineer leadership is crucial.</w:t>
      </w:r>
    </w:p>
    <w:p>
      <w:pPr>
        <w:pStyle w:val="BodyText"/>
      </w:pPr>
      <w:r>
        <w:br/>
      </w:r>
    </w:p>
    <w:bookmarkEnd w:id="27"/>
    <w:bookmarkStart w:id="28" w:name="conclusion"/>
    <w:p>
      <w:pPr>
        <w:pStyle w:val="Heading3"/>
      </w:pPr>
      <w:r>
        <w:t xml:space="preserve">Conclusion</w:t>
      </w:r>
    </w:p>
    <w:p>
      <w:pPr>
        <w:pStyle w:val="FirstParagraph"/>
      </w:pPr>
      <w:r>
        <w:br/>
      </w:r>
    </w:p>
    <w:p>
      <w:pPr>
        <w:pStyle w:val="BodyText"/>
      </w:pPr>
      <w:r>
        <w:t xml:space="preserve">This poster presentation underscores the vital importance of advanced Electrical Engineer practices in addressing the unique challenges faced by Australia Brisbane. By leveraging smart technology, regulatory innovation, and rigorous academic research, we can build a resilient energy future.</w:t>
      </w:r>
    </w:p>
    <w:p>
      <w:pPr>
        <w:pStyle w:val="BodyText"/>
      </w:pPr>
      <w:r>
        <w:t xml:space="preserve">Australia Brisbane stands as a model for other regions undergoing similar transitions. The insights gained here regarding grid stability, renewable integration, and the evolving role of the Electrical Engineer provide a roadmap for sustainable development not just locally, but globally. We encourage further collaboration between academia and industry to continue advancing these critical technologies.</w:t>
      </w:r>
    </w:p>
    <w:p>
      <w:pPr>
        <w:pStyle w:val="BodyText"/>
      </w:pPr>
      <w:r>
        <w:br/>
      </w:r>
    </w:p>
    <w:bookmarkEnd w:id="28"/>
    <w:p>
      <w:pPr>
        <w:pStyle w:val="BodyText"/>
      </w:pPr>
      <w:r>
        <w:t xml:space="preserve">© 2023 Academic Research Group | Specializing in Electrical Engineer Innovations for Australia Brisbane</w:t>
      </w:r>
    </w:p>
    <w:p>
      <w:pPr>
        <w:pStyle w:val="BodyText"/>
      </w:pPr>
      <w:r>
        <w:t xml:space="preserve">Contact: research@energy-australia-brisbane.edu.au | Website: www.ee-brisbane-innovation.org</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Australia Brisbane</dc:title>
  <dc:creator/>
  <dc:language>en</dc:language>
  <cp:keywords/>
  <dcterms:created xsi:type="dcterms:W3CDTF">2026-07-29T09:14:25Z</dcterms:created>
  <dcterms:modified xsi:type="dcterms:W3CDTF">2026-07-29T09:14:25Z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