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Montreal</w:t>
      </w:r>
    </w:p>
    <w:bookmarkStart w:id="20" w:name="X5962fb73a64ed83dfcc4ab859fd8a7698524e6e"/>
    <w:p>
      <w:pPr>
        <w:pStyle w:val="Heading1"/>
      </w:pPr>
      <w:r>
        <w:t xml:space="preserve">Innovating Power Systems: A Strategic Analysis for Electrical Engineers in Canada and Montreal</w:t>
      </w:r>
    </w:p>
    <w:p>
      <w:pPr>
        <w:pStyle w:val="FirstParagraph"/>
      </w:pPr>
      <w:r>
        <w:rPr>
          <w:bCs/>
          <w:b/>
        </w:rPr>
        <w:t xml:space="preserve">Presentation Format:</w:t>
      </w:r>
      <w:r>
        <w:t xml:space="preserve"> </w:t>
      </w:r>
      <w:r>
        <w:t xml:space="preserve">Academic Poster Session</w:t>
      </w:r>
      <w:r>
        <w:br/>
      </w:r>
      <w:r>
        <w:rPr>
          <w:bCs/>
          <w:b/>
        </w:rPr>
        <w:t xml:space="preserve">Audience:</w:t>
      </w:r>
      <w:r>
        <w:t xml:space="preserve"> </w:t>
      </w:r>
      <w:r>
        <w:t xml:space="preserve">Engineering Stakeholders, Policy Makers, and Industry Leaders</w:t>
      </w:r>
      <w:r>
        <w:br/>
      </w:r>
      <w:r>
        <w:rPr>
          <w:bCs/>
          <w:b/>
        </w:rPr>
        <w:t xml:space="preserve">Location Focus:</w:t>
      </w:r>
      <w:r>
        <w:t xml:space="preserve"> </w:t>
      </w:r>
      <w:r>
        <w:t xml:space="preserve">Quebec / Montreal Ecosystem</w:t>
      </w:r>
    </w:p>
    <w:bookmarkEnd w:id="20"/>
    <w:p>
      <w:pPr>
        <w:pStyle w:val="BodyText"/>
      </w:pPr>
      <w:r>
        <w:br/>
      </w:r>
      <w:r>
        <w:br/>
      </w:r>
    </w:p>
    <w:bookmarkStart w:id="21" w:name="executive-summary-strategic-context"/>
    <w:p>
      <w:pPr>
        <w:pStyle w:val="Heading2"/>
      </w:pPr>
      <w:r>
        <w:t xml:space="preserve">1. Executive Summary &amp; Strategic Context</w:t>
      </w:r>
    </w:p>
    <w:p>
      <w:pPr>
        <w:pStyle w:val="FirstParagraph"/>
      </w:pPr>
      <w:r>
        <w:t xml:space="preserve">The modern energy landscape is undergoing a seismic shift, driven by the dual imperatives of decarbonization and digitalization. This poster presentation highlights the pivotal role of the</w:t>
      </w:r>
      <w:r>
        <w:t xml:space="preserve"> </w:t>
      </w:r>
      <w:r>
        <w:rPr>
          <w:bCs/>
          <w:b/>
        </w:rPr>
        <w:t xml:space="preserve">Electrical Engineer</w:t>
      </w:r>
      <w:r>
        <w:t xml:space="preserve"> </w:t>
      </w:r>
      <w:r>
        <w:t xml:space="preserve">within this transformative era, with a specific geographic and cultural focus on</w:t>
      </w:r>
      <w:r>
        <w:t xml:space="preserve"> </w:t>
      </w:r>
      <w:r>
        <w:rPr>
          <w:bCs/>
          <w:b/>
        </w:rPr>
        <w:t xml:space="preserve">Montreal</w:t>
      </w:r>
      <w:r>
        <w:t xml:space="preserve">, Quebec. As North America’s premier hub for AI research, aerospace innovation, and sustainable energy policy, Montreal represents a unique laboratory for electrical engineering applications.</w:t>
      </w:r>
    </w:p>
    <w:p>
      <w:pPr>
        <w:pStyle w:val="BodyText"/>
      </w:pPr>
      <w:r>
        <w:t xml:space="preserve">The objective of this academic review is to delineate how specialized electrical engineering competencies can address the distinct challenges faced by Canada’s most populous province. By leveraging Montreal's robust academic institutions and industrial base, we propose a framework for integrating smart grid technologies with renewable energy sources, ensuring that the region remains at the forefront of global engineering innovation.</w:t>
      </w:r>
    </w:p>
    <w:bookmarkEnd w:id="21"/>
    <w:bookmarkStart w:id="22" w:name="X14695ce3c2628cbf7769ea65b74091294f02808"/>
    <w:p>
      <w:pPr>
        <w:pStyle w:val="Heading2"/>
      </w:pPr>
      <w:r>
        <w:t xml:space="preserve">2. The Montreal Ecosystem as an Engineering Catalyst</w:t>
      </w:r>
    </w:p>
    <w:p>
      <w:pPr>
        <w:pStyle w:val="FirstParagraph"/>
      </w:pPr>
      <w:r>
        <w:t xml:space="preserve">Montreal is not merely a city; it is a nexus of technological convergence. For the practicing and aspiring</w:t>
      </w:r>
      <w:r>
        <w:t xml:space="preserve"> </w:t>
      </w:r>
      <w:r>
        <w:rPr>
          <w:bCs/>
          <w:b/>
        </w:rPr>
        <w:t xml:space="preserve">Electrical Engineer</w:t>
      </w:r>
      <w:r>
        <w:t xml:space="preserve">, the opportunities in this region are unparalleled due to several key factors:</w:t>
      </w:r>
    </w:p>
    <w:p>
      <w:pPr>
        <w:numPr>
          <w:ilvl w:val="0"/>
          <w:numId w:val="1001"/>
        </w:numPr>
        <w:pStyle w:val="Compact"/>
      </w:pPr>
      <w:r>
        <w:rPr>
          <w:bCs/>
          <w:b/>
        </w:rPr>
        <w:t xml:space="preserve">Hydro-Quebec’s Influence:</w:t>
      </w:r>
      <w:r>
        <w:t xml:space="preserve"> </w:t>
      </w:r>
      <w:r>
        <w:t xml:space="preserve">As one of the largest producers of renewable electricity in the world, Hydro-Quebec sets a global standard for efficiency and sustainability. The integration of smart metering systems (Linky) across Quebec requires advanced electrical engineering expertise in distribution management and data analytics.</w:t>
      </w:r>
    </w:p>
    <w:p>
      <w:pPr>
        <w:numPr>
          <w:ilvl w:val="0"/>
          <w:numId w:val="1001"/>
        </w:numPr>
        <w:pStyle w:val="Compact"/>
      </w:pPr>
      <w:r>
        <w:rPr>
          <w:bCs/>
          <w:b/>
        </w:rPr>
        <w:t xml:space="preserve">Aerospace Sector:</w:t>
      </w:r>
      <w:r>
        <w:t xml:space="preserve"> </w:t>
      </w:r>
      <w:r>
        <w:t xml:space="preserve">With giants like Bombardier and Pratt &amp; Whitney operating heavily in the Montreal area, there is a critical demand for engineers specializing in high-power density electronics, avionics systems, and electric propulsion technologies.</w:t>
      </w:r>
    </w:p>
    <w:p>
      <w:pPr>
        <w:numPr>
          <w:ilvl w:val="0"/>
          <w:numId w:val="1001"/>
        </w:numPr>
        <w:pStyle w:val="Compact"/>
      </w:pPr>
      <w:r>
        <w:rPr>
          <w:bCs/>
          <w:b/>
        </w:rPr>
        <w:t xml:space="preserve">Tech &amp; AI Hub:</w:t>
      </w:r>
      <w:r>
        <w:t xml:space="preserve"> </w:t>
      </w:r>
      <w:r>
        <w:t xml:space="preserve">Montreal’s status as a global capital for artificial intelligence means that electrical engineering is increasingly intersecting with computer science. Edge computing devices, IoT sensors, and automated manufacturing lines all require sophisticated electrical design skills tailored to data-intensive environments.</w:t>
      </w:r>
    </w:p>
    <w:bookmarkEnd w:id="22"/>
    <w:bookmarkStart w:id="25" w:name="Xe46221d8a53d0d95fbdee9ce7f2c05e4e97f494"/>
    <w:p>
      <w:pPr>
        <w:pStyle w:val="Heading2"/>
      </w:pPr>
      <w:r>
        <w:t xml:space="preserve">3. Critical Engineering Challenges in the Canadian Context</w:t>
      </w:r>
    </w:p>
    <w:p>
      <w:pPr>
        <w:pStyle w:val="FirstParagraph"/>
      </w:pPr>
      <w:r>
        <w:t xml:space="preserve">The harsh climatic conditions of Canada present unique engineering hurdles. The</w:t>
      </w:r>
      <w:r>
        <w:t xml:space="preserve"> </w:t>
      </w:r>
      <w:r>
        <w:rPr>
          <w:bCs/>
          <w:b/>
        </w:rPr>
        <w:t xml:space="preserve">Electrical Engineer</w:t>
      </w:r>
      <w:r>
        <w:t xml:space="preserve"> </w:t>
      </w:r>
      <w:r>
        <w:t xml:space="preserve">operating in Montreal must account for extreme temperature fluctuations that affect battery storage efficiency, transformer insulation, and transmission line tension.</w:t>
      </w:r>
    </w:p>
    <w:bookmarkStart w:id="23" w:name="X2e1c698ebf902ca173c569fc7eee2e43a55b916"/>
    <w:p>
      <w:pPr>
        <w:pStyle w:val="Heading3"/>
      </w:pPr>
      <w:r>
        <w:t xml:space="preserve">A. Grid Resilience Against Extreme Weather</w:t>
      </w:r>
    </w:p>
    <w:p>
      <w:pPr>
        <w:pStyle w:val="FirstParagraph"/>
      </w:pPr>
      <w:r>
        <w:t xml:space="preserve">Montreal experiences severe winter storms that frequently compromise power infrastructure. Current academic research focuses on self-healing grids—systems capable of automatically isolating faults and rerouting power without human intervention. This requires advanced control systems engineering, a sub-discipline increasingly vital for modern electrical engineers.</w:t>
      </w:r>
    </w:p>
    <w:bookmarkEnd w:id="23"/>
    <w:bookmarkStart w:id="24" w:name="b.-electrification-of-transportation"/>
    <w:p>
      <w:pPr>
        <w:pStyle w:val="Heading3"/>
      </w:pPr>
      <w:r>
        <w:t xml:space="preserve">B. Electrification of Transportation</w:t>
      </w:r>
    </w:p>
    <w:p>
      <w:pPr>
        <w:pStyle w:val="FirstParagraph"/>
      </w:pPr>
      <w:r>
        <w:t xml:space="preserve">The transition to electric vehicles (EVs) in Quebec is accelerating rapidly, driven by provincial incentives. However, this shift places immense strain on the local grid. Electrical engineers are tasked with designing robust charging infrastructure that can handle peak loads while integrating vehicle-to-grid (V2G) capabilities. This bidirectional energy flow requires sophisticated power electronics to ensure stability and safety.</w:t>
      </w:r>
    </w:p>
    <w:bookmarkEnd w:id="24"/>
    <w:bookmarkEnd w:id="25"/>
    <w:bookmarkStart w:id="26" w:name="methodological-framework-for-innovation"/>
    <w:p>
      <w:pPr>
        <w:pStyle w:val="Heading2"/>
      </w:pPr>
      <w:r>
        <w:t xml:space="preserve">4. Methodological Framework for Innovation</w:t>
      </w:r>
    </w:p>
    <w:p>
      <w:pPr>
        <w:pStyle w:val="FirstParagraph"/>
      </w:pPr>
      <w:r>
        <w:t xml:space="preserve">This poster outlines a multi-disciplinary approach to solving these challenges, emphasizing the following methodologies relevant to the Canadian market:</w:t>
      </w:r>
    </w:p>
    <w:p>
      <w:pPr>
        <w:numPr>
          <w:ilvl w:val="0"/>
          <w:numId w:val="1002"/>
        </w:numPr>
        <w:pStyle w:val="Compact"/>
      </w:pPr>
      <w:r>
        <w:rPr>
          <w:bCs/>
          <w:b/>
        </w:rPr>
        <w:t xml:space="preserve">Digital Twin Simulation:</w:t>
      </w:r>
      <w:r>
        <w:t xml:space="preserve"> </w:t>
      </w:r>
      <w:r>
        <w:t xml:space="preserve">Utilizing software models to simulate grid behavior under stress conditions specific to Montreal’s climate. This allows engineers to predict failure points and optimize infrastructure before physical implementation.</w:t>
      </w:r>
    </w:p>
    <w:p>
      <w:pPr>
        <w:numPr>
          <w:ilvl w:val="0"/>
          <w:numId w:val="1002"/>
        </w:numPr>
        <w:pStyle w:val="Compact"/>
      </w:pPr>
      <w:r>
        <w:rPr>
          <w:bCs/>
          <w:b/>
        </w:rPr>
        <w:t xml:space="preserve">Sustainable Material Science:</w:t>
      </w:r>
      <w:r>
        <w:t xml:space="preserve"> </w:t>
      </w:r>
      <w:r>
        <w:t xml:space="preserve">Investigating new materials for conductors and insulators that offer higher thermal stability, reducing energy loss during cold snaps common in Canadian winters.</w:t>
      </w:r>
    </w:p>
    <w:p>
      <w:pPr>
        <w:numPr>
          <w:ilvl w:val="0"/>
          <w:numId w:val="1002"/>
        </w:numPr>
        <w:pStyle w:val="Compact"/>
      </w:pPr>
      <w:r>
        <w:rPr>
          <w:bCs/>
          <w:b/>
        </w:rPr>
        <w:t xml:space="preserve">Polyglot Regulatory Compliance:</w:t>
      </w:r>
      <w:r>
        <w:t xml:space="preserve"> </w:t>
      </w:r>
      <w:r>
        <w:t xml:space="preserve">Navigating the dual-language regulatory environment of Quebec. Electrical engineering projects must adhere to both national Canadian Standards Association (CSA) codes and local provincial regulations, requiring a nuanced understanding of legal frameworks alongside technical skills.</w:t>
      </w:r>
    </w:p>
    <w:bookmarkEnd w:id="26"/>
    <w:bookmarkStart w:id="27" w:name="X646753259d0456f97d5c0709c28e43af8ce5863"/>
    <w:p>
      <w:pPr>
        <w:pStyle w:val="Heading2"/>
      </w:pPr>
      <w:r>
        <w:t xml:space="preserve">5. Case Study: Integrating AI into Power Distribution</w:t>
      </w:r>
    </w:p>
    <w:p>
      <w:pPr>
        <w:pStyle w:val="FirstParagraph"/>
      </w:pPr>
      <w:r>
        <w:t xml:space="preserve">A focal point of this presentation is a case study involving the integration of Artificial Intelligence into Montreal’s municipal power distribution network. By deploying machine learning algorithms developed at local universities (such as McGill and Concordia), utilities can predict consumption patterns with greater accuracy.</w:t>
      </w:r>
    </w:p>
    <w:p>
      <w:pPr>
        <w:pStyle w:val="BodyText"/>
      </w:pPr>
      <w:r>
        <w:t xml:space="preserve">This predictive capability allows for dynamic pricing models and load balancing, reducing waste and enhancing reliability. The</w:t>
      </w:r>
      <w:r>
        <w:t xml:space="preserve"> </w:t>
      </w:r>
      <w:r>
        <w:rPr>
          <w:bCs/>
          <w:b/>
        </w:rPr>
        <w:t xml:space="preserve">Electrical Engineer</w:t>
      </w:r>
      <w:r>
        <w:t xml:space="preserve"> </w:t>
      </w:r>
      <w:r>
        <w:t xml:space="preserve">plays a crucial role in bridging the gap between theoretical AI models and physical hardware implementation, ensuring that software solutions are compatible with legacy infrastructure.</w:t>
      </w:r>
    </w:p>
    <w:bookmarkEnd w:id="27"/>
    <w:bookmarkStart w:id="28" w:name="X396832c298b2fa0311767baaebeede74f73c346"/>
    <w:p>
      <w:pPr>
        <w:pStyle w:val="Heading2"/>
      </w:pPr>
      <w:r>
        <w:t xml:space="preserve">6. Future Outlook for Electrical Engineers in Montreal</w:t>
      </w:r>
    </w:p>
    <w:p>
      <w:pPr>
        <w:pStyle w:val="FirstParagraph"/>
      </w:pPr>
      <w:r>
        <w:t xml:space="preserve">The future of electrical engineering in Canada is bright, particularly in hubs like Montreal. As the world moves toward a net-zero economy, the demand for skilled professionals who can design sustainable energy systems will continue to grow. Key emerging fields include:</w:t>
      </w:r>
    </w:p>
    <w:p>
      <w:pPr>
        <w:numPr>
          <w:ilvl w:val="0"/>
          <w:numId w:val="1003"/>
        </w:numPr>
        <w:pStyle w:val="Compact"/>
      </w:pPr>
      <w:r>
        <w:rPr>
          <w:bCs/>
          <w:b/>
        </w:rPr>
        <w:t xml:space="preserve">Microgrid Development:</w:t>
      </w:r>
      <w:r>
        <w:t xml:space="preserve"> </w:t>
      </w:r>
      <w:r>
        <w:t xml:space="preserve">Creating localized energy networks for remote Canadian communities.</w:t>
      </w:r>
    </w:p>
    <w:p>
      <w:pPr>
        <w:numPr>
          <w:ilvl w:val="0"/>
          <w:numId w:val="1003"/>
        </w:numPr>
        <w:pStyle w:val="Compact"/>
      </w:pPr>
      <w:r>
        <w:rPr>
          <w:bCs/>
          <w:b/>
        </w:rPr>
        <w:t xml:space="preserve">HVDC Transmission:</w:t>
      </w:r>
    </w:p>
    <w:p>
      <w:pPr>
        <w:numPr>
          <w:ilvl w:val="0"/>
          <w:numId w:val="1003"/>
        </w:numPr>
        <w:pStyle w:val="Compact"/>
      </w:pPr>
      <w:r>
        <w:rPr>
          <w:bCs/>
          <w:b/>
        </w:rPr>
        <w:t xml:space="preserve">Cyber-Physical Security:</w:t>
      </w:r>
      <w:r>
        <w:t xml:space="preserve"> </w:t>
      </w:r>
      <w:r>
        <w:t xml:space="preserve">Protecting critical energy infrastructure from cyber threats, a growing concern for national security in Canada.</w:t>
      </w:r>
    </w:p>
    <w:p>
      <w:pPr>
        <w:pStyle w:val="FirstParagraph"/>
      </w:pPr>
      <w:r>
        <w:br/>
      </w:r>
    </w:p>
    <w:bookmarkEnd w:id="28"/>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Electrical Engineer</w:t>
      </w:r>
      <w:r>
        <w:t xml:space="preserve"> </w:t>
      </w:r>
      <w:r>
        <w:t xml:space="preserve">in Montreal extends far beyond traditional circuit design and power distribution. It encompasses a strategic position at the intersection of technology, sustainability, and urban development. By addressing specific Canadian challenges such as climate resilience and technological integration, engineers can drive significant economic and environmental benefits.</w:t>
      </w:r>
    </w:p>
    <w:p>
      <w:pPr>
        <w:pStyle w:val="BodyText"/>
      </w:pPr>
      <w:r>
        <w:t xml:space="preserve">This poster presentation underscores that Montreal is not just a participant in the global engineering community but a leader. Through continued investment in education, research collaboration between academia and industry, and policy support, Canada can leverage its engineering talent to set new standards for sustainable living worldwide. The path forward requires interdisciplinary collaboration, technical excellence, and a commitment to innovation.</w:t>
      </w:r>
    </w:p>
    <w:bookmarkStart w:id="29" w:name="references-acknowledgments"/>
    <w:p>
      <w:pPr>
        <w:pStyle w:val="Heading3"/>
      </w:pPr>
      <w:r>
        <w:t xml:space="preserve">References &amp; Acknowledgments</w:t>
      </w:r>
    </w:p>
    <w:p>
      <w:pPr>
        <w:pStyle w:val="FirstParagraph"/>
      </w:pPr>
      <w:r>
        <w:t xml:space="preserve">Data and insights presented in this academic poster are derived from recent studies conducted by the Ordre des ingénieurs du Québec (OIQ), Hydro-Quebec technical reports, and collaborative research initiatives with Montreal-based universities. We acknowledge the contributions of local engineering firms and municipal planning departments in providing case study data.</w:t>
      </w:r>
    </w:p>
    <w:p>
      <w:pPr>
        <w:pStyle w:val="BodyText"/>
      </w:pPr>
      <w:r>
        <w:br/>
      </w:r>
    </w:p>
    <w:p>
      <w:pPr>
        <w:pStyle w:val="BodyText"/>
      </w:pPr>
      <w:r>
        <w:rPr>
          <w:bCs/>
          <w:b/>
        </w:rPr>
        <w:t xml:space="preserve">Keywords:</w:t>
      </w:r>
      <w:r>
        <w:t xml:space="preserve"> </w:t>
      </w:r>
      <w:r>
        <w:t xml:space="preserve">Electrical Engineering, Montreal, Canada Smart Grids Renewable Energy Hydro-Quebec AI Integration Power Electronics Sustainable Infrastructure</w:t>
      </w:r>
    </w:p>
    <w:bookmarkEnd w:id="29"/>
    <w:p>
      <w:pPr>
        <w:pStyle w:val="BodyText"/>
      </w:pPr>
      <w:r>
        <w:br/>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Montreal</dc:title>
  <dc:creator/>
  <dc:language>en</dc:language>
  <cp:keywords/>
  <dcterms:created xsi:type="dcterms:W3CDTF">2026-07-29T08:49:08Z</dcterms:created>
  <dcterms:modified xsi:type="dcterms:W3CDTF">2026-07-29T08:49:08Z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