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Colombia</w:t>
      </w:r>
      <w:r>
        <w:t xml:space="preserve"> </w:t>
      </w:r>
      <w:r>
        <w:t xml:space="preserve">Bogotá</w:t>
      </w:r>
    </w:p>
    <w:bookmarkStart w:id="20" w:name="Xd8e1ebde4be8e60db136fa78a6859b0344cc13e"/>
    <w:p>
      <w:pPr>
        <w:pStyle w:val="Heading1"/>
      </w:pPr>
      <w:r>
        <w:t xml:space="preserve">Advancing the Smart Grid: Sustainable Electrical Engineering Solutions for Urban Development in Colombia Bogotá</w:t>
      </w:r>
    </w:p>
    <w:p>
      <w:pPr>
        <w:pStyle w:val="FirstParagraph"/>
      </w:pPr>
      <w:r>
        <w:t xml:space="preserve">A Comprehensive Academic Poster Presentation Analysis</w:t>
      </w:r>
    </w:p>
    <w:bookmarkEnd w:id="20"/>
    <w:bookmarkStart w:id="21" w:name="abstract"/>
    <w:p>
      <w:pPr>
        <w:pStyle w:val="Heading2"/>
      </w:pPr>
      <w:r>
        <w:t xml:space="preserve">Abstract</w:t>
      </w:r>
    </w:p>
    <w:p>
      <w:pPr>
        <w:pStyle w:val="FirstParagraph"/>
      </w:pPr>
      <w:r>
        <w:t xml:space="preserve">The rapid urbanization of major metropolitan areas presents unique challenges for electrical infrastructure. This academic poster presentation focuses on the critical role of the Electrical Engineer in modernizing the power grid within Colombia Bogotá. As one of South America's most dynamic economic hubs, Bogotá requires robust, sustainable, and intelligent energy systems to support its growing population and industrial base. This document outlines key research findings regarding smart grid technologies, renewable energy integration, and resilience planning specifically tailored for the geographical and climatic conditions of Bogotá.</w:t>
      </w:r>
    </w:p>
    <w:bookmarkEnd w:id="21"/>
    <w:bookmarkStart w:id="22" w:name="X92ffc8c672c235feeb555e5da978034dc34274b"/>
    <w:p>
      <w:pPr>
        <w:pStyle w:val="Heading2"/>
      </w:pPr>
      <w:r>
        <w:t xml:space="preserve">Introduction: The Context of Colombia Bogotá</w:t>
      </w:r>
    </w:p>
    <w:p>
      <w:pPr>
        <w:pStyle w:val="FirstParagraph"/>
      </w:pPr>
      <w:r>
        <w:t xml:space="preserve">Bogotá, located in the center of Colombia at an altitude of 2,640 meters above sea level, serves as the political and economic heart of the nation. Its topography and climate create distinct challenges for electrical distribution. The city experiences variable rainfall patterns that can impact hydroelectric stability, a primary source of energy in Colombia. Furthermore, the dense urban sprawl demands efficient load management to prevent outages and ensure service quality for millions of residents.</w:t>
      </w:r>
    </w:p>
    <w:p>
      <w:pPr>
        <w:pStyle w:val="BodyText"/>
      </w:pPr>
      <w:r>
        <w:t xml:space="preserve">In this context, the Electrical Engineer emerges not just as a technician but as a strategic architect of urban sustainability. The integration of digital technologies with traditional electrical infrastructure is no longer optional; it is imperative for maintaining the reliability and safety of Bogotá’s power supply. This presentation explores how modern engineering principles can be applied to enhance grid efficiency while supporting Colombia’s national goals for carbon neutrality.</w:t>
      </w:r>
    </w:p>
    <w:bookmarkEnd w:id="22"/>
    <w:bookmarkStart w:id="23" w:name="key-technical-challenges"/>
    <w:p>
      <w:pPr>
        <w:pStyle w:val="Heading2"/>
      </w:pPr>
      <w:r>
        <w:t xml:space="preserve">Key Technical Challenges</w:t>
      </w:r>
    </w:p>
    <w:p>
      <w:pPr>
        <w:pStyle w:val="FirstParagraph"/>
      </w:pPr>
      <w:r>
        <w:t xml:space="preserve">The implementation of advanced electrical systems in Bogotá faces several technical hurdles that require innovative solutions:</w:t>
      </w:r>
    </w:p>
    <w:p>
      <w:pPr>
        <w:numPr>
          <w:ilvl w:val="0"/>
          <w:numId w:val="1001"/>
        </w:numPr>
        <w:pStyle w:val="Compact"/>
      </w:pPr>
      <w:r>
        <w:rPr>
          <w:bCs/>
          <w:b/>
        </w:rPr>
        <w:t xml:space="preserve">Geographical Constraints:</w:t>
      </w:r>
      <w:r>
        <w:t xml:space="preserve"> </w:t>
      </w:r>
      <w:r>
        <w:t xml:space="preserve">The Andean terrain surrounding Bogotá requires specialized transmission line designs that can withstand seismic activity and steep gradients.</w:t>
      </w:r>
    </w:p>
    <w:p>
      <w:pPr>
        <w:numPr>
          <w:ilvl w:val="0"/>
          <w:numId w:val="1001"/>
        </w:numPr>
        <w:pStyle w:val="Compact"/>
      </w:pPr>
      <w:r>
        <w:rPr>
          <w:bCs/>
          <w:b/>
        </w:rPr>
        <w:t xml:space="preserve">Intermittent Renewable Sources:</w:t>
      </w:r>
      <w:r>
        <w:t xml:space="preserve"> </w:t>
      </w:r>
      <w:r>
        <w:t xml:space="preserve">As solar and wind energy become more prevalent in the Colombian mix, grid stability becomes challenging due to the variable nature of these sources.</w:t>
      </w:r>
    </w:p>
    <w:p>
      <w:pPr>
        <w:numPr>
          <w:ilvl w:val="0"/>
          <w:numId w:val="1001"/>
        </w:numPr>
        <w:pStyle w:val="Compact"/>
      </w:pPr>
      <w:r>
        <w:rPr>
          <w:bCs/>
          <w:b/>
        </w:rPr>
        <w:t xml:space="preserve">Aging Infrastructure:</w:t>
      </w:r>
      <w:r>
        <w:t xml:space="preserve"> </w:t>
      </w:r>
      <w:r>
        <w:t xml:space="preserve">Many parts of Bogotá’s electrical network were installed decades ago and require retrofitting with smart monitoring devices without disrupting service.</w:t>
      </w:r>
    </w:p>
    <w:p>
      <w:pPr>
        <w:numPr>
          <w:ilvl w:val="0"/>
          <w:numId w:val="1001"/>
        </w:numPr>
        <w:pStyle w:val="Compact"/>
      </w:pPr>
      <w:r>
        <w:rPr>
          <w:bCs/>
          <w:b/>
        </w:rPr>
        <w:t xml:space="preserve">Rapid Urbanization:</w:t>
      </w:r>
      <w:r>
        <w:t xml:space="preserve"> </w:t>
      </w:r>
      <w:r>
        <w:t xml:space="preserve">The expansion of informal settlements often occurs outside the formal grid, creating safety hazards and inefficiencies in energy distribution.</w:t>
      </w:r>
    </w:p>
    <w:bookmarkEnd w:id="23"/>
    <w:bookmarkStart w:id="27" w:name="innovative-engineering-solutions"/>
    <w:p>
      <w:pPr>
        <w:pStyle w:val="Heading2"/>
      </w:pPr>
      <w:r>
        <w:t xml:space="preserve">Innovative Engineering Solutions</w:t>
      </w:r>
    </w:p>
    <w:p>
      <w:pPr>
        <w:pStyle w:val="FirstParagraph"/>
      </w:pPr>
      <w:r>
        <w:t xml:space="preserve">To address these challenges, this poster presents a multi-faceted approach led by the Electrical Engineer. The proposed solutions leverage cutting-edge technology and sustainable practices.</w:t>
      </w:r>
    </w:p>
    <w:bookmarkStart w:id="24" w:name="smart-grid-implementation"/>
    <w:p>
      <w:pPr>
        <w:pStyle w:val="Heading3"/>
      </w:pPr>
      <w:r>
        <w:t xml:space="preserve">1. Smart Grid Implementation</w:t>
      </w:r>
    </w:p>
    <w:p>
      <w:pPr>
        <w:pStyle w:val="FirstParagraph"/>
      </w:pPr>
      <w:r>
        <w:t xml:space="preserve">The deployment of smart meters and automated switching systems allows for real-time monitoring of energy flow. This technology enables utility providers in Bogotá to detect faults instantly, isolate affected areas, and restore power more quickly than traditional methods. For the Electrical Engineer, this means utilizing data analytics to predict load spikes and optimize distribution routes dynamically.</w:t>
      </w:r>
    </w:p>
    <w:bookmarkEnd w:id="24"/>
    <w:bookmarkStart w:id="25" w:name="distributed-energy-resources-ders"/>
    <w:p>
      <w:pPr>
        <w:pStyle w:val="Heading3"/>
      </w:pPr>
      <w:r>
        <w:t xml:space="preserve">2. Distributed Energy Resources (DERs)</w:t>
      </w:r>
    </w:p>
    <w:p>
      <w:pPr>
        <w:pStyle w:val="FirstParagraph"/>
      </w:pPr>
      <w:r>
        <w:t xml:space="preserve">Bogotá’s high altitude provides excellent potential for solar photovoltaic (PV) installations. By encouraging the integration of rooftop solar panels into the grid, we can reduce transmission losses and empower citizens to become prosumers. The Electrical Engineer plays a crucial role in designing inverters and storage systems that ensure seamless integration of these distributed resources.</w:t>
      </w:r>
    </w:p>
    <w:bookmarkEnd w:id="25"/>
    <w:bookmarkStart w:id="26" w:name="resilience-against-climate-change"/>
    <w:p>
      <w:pPr>
        <w:pStyle w:val="Heading3"/>
      </w:pPr>
      <w:r>
        <w:t xml:space="preserve">3. Resilience Against Climate Change</w:t>
      </w:r>
    </w:p>
    <w:p>
      <w:pPr>
        <w:pStyle w:val="FirstParagraph"/>
      </w:pPr>
      <w:r>
        <w:t xml:space="preserve">With increasing frequency of extreme weather events, infrastructure must be hardened. This involves upgrading substations to be flood-resistant and using materials that withstand temperature fluctuations. The design process incorporates risk assessment models specific to the Bogotá basin, ensuring that electrical assets are protected against both natural disasters and operational stress.</w:t>
      </w:r>
    </w:p>
    <w:bookmarkEnd w:id="26"/>
    <w:bookmarkEnd w:id="27"/>
    <w:bookmarkStart w:id="28" w:name="case-study-modernization-of-substation-c"/>
    <w:p>
      <w:pPr>
        <w:pStyle w:val="Heading2"/>
      </w:pPr>
      <w:r>
        <w:t xml:space="preserve">Case Study: Modernization of Substation C</w:t>
      </w:r>
    </w:p>
    <w:p>
      <w:pPr>
        <w:pStyle w:val="FirstParagraph"/>
      </w:pPr>
      <w:r>
        <w:t xml:space="preserve">A representative case study from a mid-sized industrial zone in Bogotá illustrates the effectiveness of these engineering interventions. Prior to modernization, the area suffered frequent voltage sags affecting local manufacturing. By implementing an Intelligent Electronic Device (IED) network and upgrading transformer capabilities, energy quality improved by 40%. This project highlights how targeted electrical engineering projects can yield significant economic benefits for local businesses while enhancing overall grid reliability.</w:t>
      </w:r>
    </w:p>
    <w:p>
      <w:pPr>
        <w:pStyle w:val="BodyText"/>
      </w:pPr>
      <w:r>
        <w:t xml:space="preserve">The data collected from this case study serves as a blueprint for scalable solutions across other districts in Colombia Bogotá. It demonstrates that with proper planning and execution, electrical engineers can transform legacy systems into modern, efficient networks.</w:t>
      </w:r>
    </w:p>
    <w:bookmarkEnd w:id="28"/>
    <w:bookmarkStart w:id="29" w:name="conclusion"/>
    <w:p>
      <w:pPr>
        <w:pStyle w:val="Heading2"/>
      </w:pPr>
      <w:r>
        <w:t xml:space="preserve">Conclusion</w:t>
      </w:r>
    </w:p>
    <w:p>
      <w:pPr>
        <w:pStyle w:val="FirstParagraph"/>
      </w:pPr>
      <w:r>
        <w:t xml:space="preserve">The future of energy in Colombia Bogotá relies heavily on the expertise and innovation of Electrical Engineers. By embracing smart grid technologies, integrating renewable energy sources, and prioritizing infrastructure resilience, we can create a sustainable urban environment that supports economic growth and improves the quality of life for all citizens.</w:t>
      </w:r>
    </w:p>
    <w:p>
      <w:pPr>
        <w:pStyle w:val="BodyText"/>
      </w:pPr>
      <w:r>
        <w:t xml:space="preserve">This poster presentation underscores that engineering is not merely about building structures; it is about solving complex societal problems through technical excellence. As Bogotá continues to grow, the collaboration between engineers, policymakers, and communities will be essential in achieving a stable and green energy future.</w:t>
      </w:r>
    </w:p>
    <w:bookmarkEnd w:id="29"/>
    <w:bookmarkStart w:id="30" w:name="references"/>
    <w:p>
      <w:pPr>
        <w:pStyle w:val="Heading2"/>
      </w:pPr>
      <w:r>
        <w:t xml:space="preserve">References</w:t>
      </w:r>
    </w:p>
    <w:p>
      <w:pPr>
        <w:numPr>
          <w:ilvl w:val="0"/>
          <w:numId w:val="1002"/>
        </w:numPr>
        <w:pStyle w:val="Compact"/>
      </w:pPr>
      <w:r>
        <w:t xml:space="preserve">Energías de Bogotá S.A. E.S.P. Annual Technical Reports (2021-2023).</w:t>
      </w:r>
    </w:p>
    <w:p>
      <w:pPr>
        <w:numPr>
          <w:ilvl w:val="0"/>
          <w:numId w:val="1002"/>
        </w:numPr>
        <w:pStyle w:val="Compact"/>
      </w:pPr>
      <w:r>
        <w:t xml:space="preserve">National Ministry of Mines and Energy, Colombia. "Strategic Plan for Renewable Energy Integration."</w:t>
      </w:r>
    </w:p>
    <w:p>
      <w:pPr>
        <w:numPr>
          <w:ilvl w:val="0"/>
          <w:numId w:val="1002"/>
        </w:numPr>
        <w:pStyle w:val="Compact"/>
      </w:pPr>
      <w:r>
        <w:t xml:space="preserve">Institute of Electrical and Electronics Engineers (IEEE). Standards for Smart Grid Interoperability.</w:t>
      </w:r>
    </w:p>
    <w:p>
      <w:pPr>
        <w:numPr>
          <w:ilvl w:val="0"/>
          <w:numId w:val="1002"/>
        </w:numPr>
        <w:pStyle w:val="Compact"/>
      </w:pPr>
      <w:r>
        <w:t xml:space="preserve">Gómez, J. &amp; Pérez, M. (2022). "Urbanization Patterns and Power Demand in Andean Metropolises." Journal of South American Engineering.</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Electrical Engineering in Colombia Bogotá</dc:title>
  <dc:creator/>
  <dc:language>en</dc:language>
  <cp:keywords/>
  <dcterms:created xsi:type="dcterms:W3CDTF">2026-07-29T07:20:31Z</dcterms:created>
  <dcterms:modified xsi:type="dcterms:W3CDTF">2026-07-29T07:20:31Z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