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Future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Germany</w:t>
      </w:r>
      <w:r>
        <w:t xml:space="preserve"> </w:t>
      </w:r>
      <w:r>
        <w:t xml:space="preserve">Frankfurt</w:t>
      </w:r>
    </w:p>
    <w:bookmarkStart w:id="20" w:name="X985dcaf09ab4d7ad66c0db2723f07ce6f3c7d4d"/>
    <w:p>
      <w:pPr>
        <w:pStyle w:val="Heading1"/>
      </w:pPr>
      <w:r>
        <w:t xml:space="preserve">Bridging Innovation and Tradition: The Strategic Role of the Modern Electrical Engineer in Germany Frankfurt</w:t>
      </w:r>
    </w:p>
    <w:p>
      <w:pPr>
        <w:pStyle w:val="FirstParagraph"/>
      </w:pPr>
      <w:r>
        <w:t xml:space="preserve">A Comprehensive Poster Presentation for Academic and Professional Discourse</w:t>
      </w:r>
    </w:p>
    <w:bookmarkEnd w:id="20"/>
    <w:bookmarkStart w:id="22" w:name="introduction"/>
    <w:bookmarkStart w:id="21" w:name="X9391596d09a2ad1698004d0cad0698c7b12f849"/>
    <w:p>
      <w:pPr>
        <w:pStyle w:val="Heading2"/>
      </w:pPr>
      <w:r>
        <w:t xml:space="preserve">1. Introduction: The Energy Landscape of Germany Frankfurt</w:t>
      </w:r>
    </w:p>
    <w:p>
      <w:pPr>
        <w:pStyle w:val="FirstParagraph"/>
      </w:pPr>
      <w:r>
        <w:t xml:space="preserve">The city of Frankfurt am Main stands as a critical nexus in the European economic landscape, often referred to as "Mainhattan" due to its impressive skyline. However, beneath this facade of financial dominance lies a complex and rapidly evolving infrastructure that requires sophisticated engineering solutions. This poster presentation focuses on the pivotal role of the</w:t>
      </w:r>
      <w:r>
        <w:t xml:space="preserve"> </w:t>
      </w:r>
      <w:r>
        <w:rPr>
          <w:bCs/>
          <w:b/>
        </w:rPr>
        <w:t xml:space="preserve">Electrical Engineer</w:t>
      </w:r>
      <w:r>
        <w:t xml:space="preserve"> </w:t>
      </w:r>
      <w:r>
        <w:t xml:space="preserve">within this specific geographic and economic context. As</w:t>
      </w:r>
      <w:r>
        <w:t xml:space="preserve"> </w:t>
      </w:r>
      <w:r>
        <w:rPr>
          <w:bCs/>
          <w:b/>
        </w:rPr>
        <w:t xml:space="preserve">Germany Frankfurt</w:t>
      </w:r>
      <w:r>
        <w:t xml:space="preserve"> </w:t>
      </w:r>
      <w:r>
        <w:t xml:space="preserve">undergoes a transformative period defined by digitalization, sustainability, and renewable energy integration, the expertise provided by electrical engineers is not merely supportive but foundational.</w:t>
      </w:r>
    </w:p>
    <w:p>
      <w:pPr>
        <w:pStyle w:val="BodyText"/>
      </w:pPr>
      <w:r>
        <w:t xml:space="preserve">The objective of this presentation is to analyze the current challenges facing the power grid in one of Europe’s most densely populated metropolitan areas and to propose engineering-led solutions that align with national goals. By examining case studies from</w:t>
      </w:r>
      <w:r>
        <w:t xml:space="preserve"> </w:t>
      </w:r>
      <w:r>
        <w:rPr>
          <w:bCs/>
          <w:b/>
        </w:rPr>
        <w:t xml:space="preserve">Germany Frankfurt</w:t>
      </w:r>
      <w:r>
        <w:t xml:space="preserve">, we illustrate how modern electrical engineering practices are reshaping urban energy management, ensuring reliability while promoting ecological responsibility.</w:t>
      </w:r>
    </w:p>
    <w:bookmarkEnd w:id="21"/>
    <w:bookmarkEnd w:id="22"/>
    <w:bookmarkStart w:id="24" w:name="role-evolution"/>
    <w:bookmarkStart w:id="23" w:name="Xf270246f5ba61bce292f010edd20da0059342d7"/>
    <w:p>
      <w:pPr>
        <w:pStyle w:val="Heading2"/>
      </w:pPr>
      <w:r>
        <w:t xml:space="preserve">2. The Evolution of the Electrical Engineer in a Digital Age</w:t>
      </w:r>
    </w:p>
    <w:p>
      <w:pPr>
        <w:pStyle w:val="FirstParagraph"/>
      </w:pPr>
      <w:r>
        <w:t xml:space="preserve">Gone are the days when an electrical engineer’s role was confined to maintaining static power lines and transformers. In the contemporary context, particularly within the tech-savvy environment of Frankfurt, the definition of this profession has expanded significantly. Today’s</w:t>
      </w:r>
      <w:r>
        <w:t xml:space="preserve"> </w:t>
      </w:r>
      <w:r>
        <w:rPr>
          <w:bCs/>
          <w:b/>
        </w:rPr>
        <w:t xml:space="preserve">Electrical Engineer</w:t>
      </w:r>
      <w:r>
        <w:t xml:space="preserve"> </w:t>
      </w:r>
      <w:r>
        <w:t xml:space="preserve">must possess a multidisciplinary skill set that encompasses traditional circuit theory alongside data science, artificial intelligence integration, and smart grid technologies.</w:t>
      </w:r>
    </w:p>
    <w:p>
      <w:pPr>
        <w:pStyle w:val="BodyText"/>
      </w:pPr>
      <w:r>
        <w:t xml:space="preserve">In</w:t>
      </w:r>
      <w:r>
        <w:t xml:space="preserve"> </w:t>
      </w:r>
      <w:r>
        <w:rPr>
          <w:bCs/>
          <w:b/>
        </w:rPr>
        <w:t xml:space="preserve">Germany Frankfurt</w:t>
      </w:r>
      <w:r>
        <w:t xml:space="preserve">, the convergence of finance and technology has created a unique demand for engineers who can optimize energy consumption in high-rise commercial buildings. These structures serve as micro-grids themselves, requiring intelligent load balancing. The modern engineer acts as a systems architect, designing networks that are resilient against cyber threats and physical disruptions. This shift highlights the necessity for continuous academic research and professional development to keep pace with the rapid technological advancements occurring in our metropolitan centers.</w:t>
      </w:r>
    </w:p>
    <w:bookmarkEnd w:id="23"/>
    <w:bookmarkEnd w:id="24"/>
    <w:bookmarkStart w:id="27" w:name="challenges"/>
    <w:bookmarkStart w:id="26" w:name="X2c81529d29abafe8add0868c549d268e01c2d0a"/>
    <w:p>
      <w:pPr>
        <w:pStyle w:val="Heading2"/>
      </w:pPr>
      <w:r>
        <w:t xml:space="preserve">3. Critical Challenges: Grid Stability and Renewable Integration</w:t>
      </w:r>
    </w:p>
    <w:p>
      <w:pPr>
        <w:pStyle w:val="FirstParagraph"/>
      </w:pPr>
      <w:r>
        <w:t xml:space="preserve">The transition to renewable energy sources presents both an opportunity and a significant engineering challenge. In the region of</w:t>
      </w:r>
      <w:r>
        <w:t xml:space="preserve"> </w:t>
      </w:r>
      <w:r>
        <w:rPr>
          <w:bCs/>
          <w:b/>
        </w:rPr>
        <w:t xml:space="preserve">Germany Frankfurt</w:t>
      </w:r>
      <w:r>
        <w:t xml:space="preserve">, the intermittency of wind and solar power poses risks to grid stability. As coal-fired plants are phased out in accordance with Germany's Energiewende (energy transition) policies, backup systems must be robust enough to handle fluctuations in supply.</w:t>
      </w:r>
    </w:p>
    <w:bookmarkStart w:id="25" w:name="key-engineering-hurdles"/>
    <w:p>
      <w:pPr>
        <w:pStyle w:val="Heading3"/>
      </w:pPr>
      <w:r>
        <w:t xml:space="preserve">Key Engineering Hurdles:</w:t>
      </w:r>
    </w:p>
    <w:p>
      <w:pPr>
        <w:numPr>
          <w:ilvl w:val="0"/>
          <w:numId w:val="1001"/>
        </w:numPr>
        <w:pStyle w:val="Compact"/>
      </w:pPr>
      <w:r>
        <w:rPr>
          <w:bCs/>
          <w:b/>
        </w:rPr>
        <w:t xml:space="preserve">Voltage Fluctuations:</w:t>
      </w:r>
      <w:r>
        <w:t xml:space="preserve"> </w:t>
      </w:r>
      <w:r>
        <w:t xml:space="preserve">Managing voltage levels in dense urban networks with high penetration of distributed energy resources.</w:t>
      </w:r>
    </w:p>
    <w:p>
      <w:pPr>
        <w:numPr>
          <w:ilvl w:val="0"/>
          <w:numId w:val="1001"/>
        </w:numPr>
        <w:pStyle w:val="Compact"/>
      </w:pPr>
      <w:r>
        <w:rPr>
          <w:bCs/>
          <w:b/>
        </w:rPr>
        <w:t xml:space="preserve">Demand Response Systems:</w:t>
      </w:r>
      <w:r>
        <w:t xml:space="preserve"> </w:t>
      </w:r>
      <w:r>
        <w:t xml:space="preserve">Developing algorithms that allow buildings to respond dynamically to grid signals, reducing peak loads during high-demand periods.</w:t>
      </w:r>
    </w:p>
    <w:p>
      <w:pPr>
        <w:numPr>
          <w:ilvl w:val="0"/>
          <w:numId w:val="1001"/>
        </w:numPr>
        <w:pStyle w:val="Compact"/>
      </w:pPr>
      <w:r>
        <w:rPr>
          <w:bCs/>
          <w:b/>
        </w:rPr>
        <w:t xml:space="preserve">Infrastructure Legacy Issues:</w:t>
      </w:r>
      <w:r>
        <w:t xml:space="preserve"> </w:t>
      </w:r>
      <w:r>
        <w:t xml:space="preserve">Retrofitting historic infrastructure in the city center with modern high-voltage direct current (HVDC) capabilities without disrupting urban life.</w:t>
      </w:r>
    </w:p>
    <w:bookmarkEnd w:id="25"/>
    <w:p>
      <w:pPr>
        <w:pStyle w:val="FirstParagraph"/>
      </w:pPr>
      <w:r>
        <w:t xml:space="preserve">This presentation argues that the solution lies not just in hardware upgrades, but in sophisticated software-driven control systems designed by forward-thinking electrical engineers. These systems utilize real-time data analytics to predict load patterns and adjust distribution accordingly, ensuring a seamless experience for consumers while maintaining grid integrity.</w:t>
      </w:r>
    </w:p>
    <w:bookmarkEnd w:id="26"/>
    <w:bookmarkEnd w:id="27"/>
    <w:bookmarkStart w:id="29" w:name="case-study"/>
    <w:bookmarkStart w:id="28" w:name="X968b6d2109968893eedfd3690aa679ddea35003"/>
    <w:p>
      <w:pPr>
        <w:pStyle w:val="Heading2"/>
      </w:pPr>
      <w:r>
        <w:t xml:space="preserve">4. Case Study: Smart Grid Initiatives in Frankfurt</w:t>
      </w:r>
    </w:p>
    <w:p>
      <w:pPr>
        <w:pStyle w:val="FirstParagraph"/>
      </w:pPr>
      <w:r>
        <w:t xml:space="preserve">To provide concrete evidence of these concepts, this poster highlights a recent pilot project implemented in the Westend district of Frankfurt. This initiative demonstrates how an</w:t>
      </w:r>
      <w:r>
        <w:t xml:space="preserve"> </w:t>
      </w:r>
      <w:r>
        <w:rPr>
          <w:bCs/>
          <w:b/>
        </w:rPr>
        <w:t xml:space="preserve">Electrical Engineer</w:t>
      </w:r>
      <w:r>
        <w:t xml:space="preserve">-led team successfully integrated battery storage systems with solar arrays across multiple residential blocks.</w:t>
      </w:r>
    </w:p>
    <w:p>
      <w:pPr>
        <w:pStyle w:val="BodyText"/>
      </w:pPr>
      <w:r>
        <w:t xml:space="preserve">The project utilized advanced power electronics and communication protocols to create a localized micro-grid. During peak hours, the system discharges stored energy to alleviate pressure on the main grid, thereby reducing carbon emissions and lowering costs for residents. The success of this project in</w:t>
      </w:r>
      <w:r>
        <w:t xml:space="preserve"> </w:t>
      </w:r>
      <w:r>
        <w:rPr>
          <w:bCs/>
          <w:b/>
        </w:rPr>
        <w:t xml:space="preserve">Germany Frankfurt</w:t>
      </w:r>
      <w:r>
        <w:t xml:space="preserve"> </w:t>
      </w:r>
      <w:r>
        <w:t xml:space="preserve">serves as a replicable model for other major European cities. It underscores the importance of collaboration between academic institutions, private engineering firms, and municipal authorities.</w:t>
      </w:r>
    </w:p>
    <w:p>
      <w:pPr>
        <w:pStyle w:val="BodyText"/>
      </w:pPr>
      <w:r>
        <w:t xml:space="preserve">Data collected from this initiative indicates a 15% reduction in peak demand and a significant improvement in power quality metrics. These results validate the hypothesis that strategic electrical engineering interventions can lead to tangible economic and environmental benefits.</w:t>
      </w:r>
    </w:p>
    <w:bookmarkEnd w:id="28"/>
    <w:bookmarkEnd w:id="29"/>
    <w:bookmarkStart w:id="31" w:name="future-directions"/>
    <w:bookmarkStart w:id="30" w:name="Xe814bd90dcb63b7a96295dded3af6faa3e931f1"/>
    <w:p>
      <w:pPr>
        <w:pStyle w:val="Heading2"/>
      </w:pPr>
      <w:r>
        <w:t xml:space="preserve">5. Future Directions: Towards a Fully Decentralized Network</w:t>
      </w:r>
    </w:p>
    <w:p>
      <w:pPr>
        <w:pStyle w:val="FirstParagraph"/>
      </w:pPr>
      <w:r>
        <w:t xml:space="preserve">The future of electrical engineering in urban environments points toward complete decentralization. In the context of</w:t>
      </w:r>
      <w:r>
        <w:t xml:space="preserve"> </w:t>
      </w:r>
      <w:r>
        <w:rPr>
          <w:bCs/>
          <w:b/>
        </w:rPr>
        <w:t xml:space="preserve">Germany Frankfurt</w:t>
      </w:r>
      <w:r>
        <w:t xml:space="preserve">, this means every building could potentially become a prosumer—both producing and consuming energy. This paradigm shift requires electrical engineers to design networks that are bidirectional, flexible, and self-healing.</w:t>
      </w:r>
    </w:p>
    <w:p>
      <w:pPr>
        <w:pStyle w:val="BodyText"/>
      </w:pPr>
      <w:r>
        <w:t xml:space="preserve">Academic institutions play a crucial role in preparing the next generation of engineers for this reality. Curricula must evolve to include more coursework in renewable energy systems, grid cybersecurity, and sustainable design principles. Furthermore, international cooperation is essential. As</w:t>
      </w:r>
      <w:r>
        <w:t xml:space="preserve"> </w:t>
      </w:r>
      <w:r>
        <w:rPr>
          <w:bCs/>
          <w:b/>
        </w:rPr>
        <w:t xml:space="preserve">Germany Frankfurt</w:t>
      </w:r>
      <w:r>
        <w:t xml:space="preserve"> </w:t>
      </w:r>
      <w:r>
        <w:t xml:space="preserve">is a global financial hub, it serves as an ideal testing ground for scalable solutions that can be exported worldwide.</w:t>
      </w:r>
    </w:p>
    <w:p>
      <w:pPr>
        <w:pStyle w:val="BodyText"/>
      </w:pPr>
      <w:r>
        <w:t xml:space="preserve">We propose the establishment of a dedicated research center in Frankfurt focused on urban energy systems. This center would bring together electrical engineers from various disciplines to tackle the complex challenges of urban electrification. Such a hub would foster innovation, attract global talent, and position Germany at the forefront of green technology development.</w:t>
      </w:r>
    </w:p>
    <w:bookmarkEnd w:id="30"/>
    <w:bookmarkEnd w:id="31"/>
    <w:bookmarkStart w:id="32" w:name="conclusion"/>
    <w:p>
      <w:pPr>
        <w:pStyle w:val="Heading2"/>
      </w:pPr>
      <w:r>
        <w:t xml:space="preserve">Conclusion</w:t>
      </w:r>
    </w:p>
    <w:p>
      <w:pPr>
        <w:pStyle w:val="FirstParagraph"/>
      </w:pPr>
      <w:r>
        <w:t xml:space="preserve">In conclusion, the role of the electrical engineer in</w:t>
      </w:r>
      <w:r>
        <w:t xml:space="preserve"> </w:t>
      </w:r>
      <w:r>
        <w:rPr>
          <w:bCs/>
          <w:b/>
        </w:rPr>
        <w:t xml:space="preserve">Germany Frankfurt</w:t>
      </w:r>
      <w:r>
        <w:t xml:space="preserve"> </w:t>
      </w:r>
      <w:r>
        <w:t xml:space="preserve">is more critical than ever. As we navigate the complexities of energy transition and digital transformation, these professionals are the architects of a sustainable future. By leveraging advanced technologies and adopting holistic engineering approaches, we can ensure that our cities remain efficient, resilient, and environmentally responsible.</w:t>
      </w:r>
    </w:p>
    <w:p>
      <w:pPr>
        <w:pStyle w:val="BodyText"/>
      </w:pPr>
      <w:r>
        <w:t xml:space="preserve">This poster presentation calls for increased investment in electrical engineering research and education. Only through sustained academic inquiry and professional dedication can we fully realize the potential of smart grids in urban centers like Frankfurt. Let us embrace this challenge and build a brighter, cleaner future together.</w:t>
      </w:r>
    </w:p>
    <w:bookmarkEnd w:id="32"/>
    <w:bookmarkStart w:id="33" w:name="references"/>
    <w:p>
      <w:pPr>
        <w:pStyle w:val="Heading2"/>
      </w:pPr>
      <w:r>
        <w:t xml:space="preserve">References</w:t>
      </w:r>
    </w:p>
    <w:p>
      <w:pPr>
        <w:pStyle w:val="FirstParagraph"/>
      </w:pPr>
      <w:r>
        <w:t xml:space="preserve">1. German Federal Ministry for Economic Affairs and Climate Action. (2023). *The Energy Concept of the Federal Government*. Berlin.</w:t>
      </w:r>
    </w:p>
    <w:p>
      <w:pPr>
        <w:pStyle w:val="BodyText"/>
      </w:pPr>
      <w:r>
        <w:t xml:space="preserve">2. Frankfurt University of Applied Sciences Department of Electrical Engineering &amp; Information Technology, Report on Smart Grids in Urban Environments, 2024.</w:t>
      </w:r>
    </w:p>
    <w:p>
      <w:pPr>
        <w:pStyle w:val="BodyText"/>
      </w:pPr>
      <w:r>
        <w:t xml:space="preserve">3. European Association for the Development of Renewable Energy Sources (EA-RES), *Grid Integration Challenges in Central Europe*, 2023.</w:t>
      </w:r>
    </w:p>
    <w:bookmarkEnd w:id="33"/>
    <w:p>
      <w:pPr>
        <w:pStyle w:val="BodyText"/>
      </w:pPr>
      <w:r>
        <w:t xml:space="preserve">This document is intended for academic dissemination and professional discussion regarding the role of Electrical Engineering in Germany Frankfurt.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Future of Electrical Engineering in Germany Frankfurt</dc:title>
  <dc:creator/>
  <dc:language>en</dc:language>
  <cp:keywords/>
  <dcterms:created xsi:type="dcterms:W3CDTF">2026-07-29T07:51:52Z</dcterms:created>
  <dcterms:modified xsi:type="dcterms:W3CDTF">2026-07-29T07:51:52Z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