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Electrical</w:t>
      </w:r>
      <w:r>
        <w:t xml:space="preserve"> </w:t>
      </w:r>
      <w:r>
        <w:t xml:space="preserve">Engineering</w:t>
      </w:r>
      <w:r>
        <w:t xml:space="preserve"> </w:t>
      </w:r>
      <w:r>
        <w:t xml:space="preserve">in</w:t>
      </w:r>
      <w:r>
        <w:t xml:space="preserve"> </w:t>
      </w:r>
      <w:r>
        <w:t xml:space="preserve">India</w:t>
      </w:r>
      <w:r>
        <w:t xml:space="preserve"> </w:t>
      </w:r>
      <w:r>
        <w:t xml:space="preserve">Bangalore</w:t>
      </w:r>
    </w:p>
    <w:bookmarkStart w:id="20" w:name="X50f5633fa38d9f4ad45002857c2c3f31aeb3b43"/>
    <w:p>
      <w:pPr>
        <w:pStyle w:val="Heading1"/>
      </w:pPr>
      <w:r>
        <w:t xml:space="preserve">Pioneering Power Systems and Sustainable Grid Solutions in the Context of Rapid Urbanization: An Academic Perspective on Electrical Engineering in India, Bangalore</w:t>
      </w:r>
    </w:p>
    <w:p>
      <w:pPr>
        <w:pStyle w:val="FirstParagraph"/>
      </w:pPr>
      <w:r>
        <w:t xml:space="preserve">Presented by</w:t>
      </w:r>
      <w:r>
        <w:t xml:space="preserve"> </w:t>
      </w:r>
      <w:r>
        <w:rPr>
          <w:bCs/>
          <w:b/>
        </w:rPr>
        <w:t xml:space="preserve">[Your Name/Researcher ID]</w:t>
      </w:r>
      <w:r>
        <w:br/>
      </w:r>
      <w:r>
        <w:t xml:space="preserve">Department of Electrical and Electronics Engineering</w:t>
      </w:r>
      <w:r>
        <w:br/>
      </w:r>
      <w:r>
        <w:t xml:space="preserve">Academic Conference on Emerging Technologies in Urban Infrastructure, Bangalore, India</w:t>
      </w:r>
    </w:p>
    <w:bookmarkEnd w:id="20"/>
    <w:bookmarkStart w:id="22" w:name="introduction"/>
    <w:p>
      <w:pPr>
        <w:pStyle w:val="Heading2"/>
      </w:pPr>
      <w:r>
        <w:t xml:space="preserve">1. Introduction</w:t>
      </w:r>
    </w:p>
    <w:p>
      <w:pPr>
        <w:pStyle w:val="FirstParagraph"/>
      </w:pPr>
      <w:r>
        <w:t xml:space="preserve">The trajectory of modern electrical engineering is inextricably linked to the rapid industrialization and urbanization of emerging economies. In India, Bangalore stands as a paramount exemplar of this transition. Known historically as the "Silicon Valley of India," Bangalore has evolved into a metropolis where traditional infrastructure meets cutting-edge technological innovation. This poster presentation explores the critical role of Electrical Engineering within this specific geographical and economic context, highlighting how local engineering solutions are addressing global challenges in energy management and grid stability.</w:t>
      </w:r>
    </w:p>
    <w:bookmarkStart w:id="21" w:name="the-bangalore-context"/>
    <w:p>
      <w:pPr>
        <w:pStyle w:val="Heading3"/>
      </w:pPr>
      <w:r>
        <w:t xml:space="preserve">The Bangalore Context</w:t>
      </w:r>
    </w:p>
    <w:p>
      <w:pPr>
        <w:pStyle w:val="FirstParagraph"/>
      </w:pPr>
      <w:r>
        <w:t xml:space="preserve">Bangalore’s power grid operates under unique stressors. With one of the fastest-growing populations in South Asia and a massive influx of IT-driven commercial activity, the city’s electricity demand has skyrocketed. The juxtaposition of high-rise data centers, residential expansions, and legacy infrastructure creates a complex engineering landscape. This study focuses on how electrical engineers in India are leveraging smart grid technologies to manage these fluctuations.</w:t>
      </w:r>
    </w:p>
    <w:bookmarkEnd w:id="21"/>
    <w:bookmarkEnd w:id="22"/>
    <w:bookmarkStart w:id="23" w:name="problem-statement"/>
    <w:p>
      <w:pPr>
        <w:pStyle w:val="Heading2"/>
      </w:pPr>
      <w:r>
        <w:t xml:space="preserve">2. Problem Statement</w:t>
      </w:r>
    </w:p>
    <w:p>
      <w:pPr>
        <w:pStyle w:val="FirstParagraph"/>
      </w:pPr>
      <w:r>
        <w:t xml:space="preserve">The central problem addressed in this research is the reliability and efficiency of power distribution in densely populated urban centers like Bangalore. Traditional radial distribution networks are insufficient for the load density found in areas such as Koramangala, Indiranagar, and Whitefield. Issues ranging from voltage fluctuations to transient outages pose significant challenges to both residential comfort and industrial productivity. Furthermore, the integration of renewable energy sources into a grid that was originally designed for centralized fossil-fuel generation presents substantial technical hurdles.</w:t>
      </w:r>
    </w:p>
    <w:bookmarkEnd w:id="23"/>
    <w:bookmarkStart w:id="24" w:name="literature-review"/>
    <w:p>
      <w:pPr>
        <w:pStyle w:val="Heading2"/>
      </w:pPr>
      <w:r>
        <w:t xml:space="preserve">3. Literature Review</w:t>
      </w:r>
    </w:p>
    <w:p>
      <w:pPr>
        <w:pStyle w:val="FirstParagraph"/>
      </w:pPr>
      <w:r>
        <w:t xml:space="preserve">Prior studies in the region have largely focused on rural electrification efforts under government schemes like the Deendayal Upadhyaya Gram Jyoti Yojana. However, there is a paucity of comprehensive academic literature addressing urban microgrid stability in high-tech hubs. Recent publications from Indian institutes highlight the need for localized adaptive control systems that can respond to real-time load variations typical of Bangalore’s erratic weather patterns and high-heat energy consumption profiles.</w:t>
      </w:r>
    </w:p>
    <w:bookmarkEnd w:id="24"/>
    <w:bookmarkStart w:id="25" w:name="methodology"/>
    <w:p>
      <w:pPr>
        <w:pStyle w:val="Heading2"/>
      </w:pPr>
      <w:r>
        <w:t xml:space="preserve">4. Methodology</w:t>
      </w:r>
    </w:p>
    <w:p>
      <w:pPr>
        <w:pStyle w:val="FirstParagraph"/>
      </w:pPr>
      <w:r>
        <w:t xml:space="preserve">This research employs a mixed-method approach combining simulation modeling with field data analysis. We utilized MATLAB/Simulink to model the electrical distribution network of selected wards in Bangalore, incorporating load profiles derived from actual consumption data provided by local discoms (Distribution Companies).</w:t>
      </w:r>
    </w:p>
    <w:p>
      <w:pPr>
        <w:pStyle w:val="BodyText"/>
      </w:pPr>
      <w:r>
        <w:rPr>
          <w:bCs/>
          <w:b/>
        </w:rPr>
        <w:t xml:space="preserve">Key Technical Focus Areas:</w:t>
      </w:r>
    </w:p>
    <w:p>
      <w:pPr>
        <w:numPr>
          <w:ilvl w:val="0"/>
          <w:numId w:val="1001"/>
        </w:numPr>
        <w:pStyle w:val="Compact"/>
      </w:pPr>
      <w:r>
        <w:rPr>
          <w:bCs/>
          <w:b/>
        </w:rPr>
        <w:t xml:space="preserve">PV Integration:</w:t>
      </w:r>
      <w:r>
        <w:t xml:space="preserve"> </w:t>
      </w:r>
      <w:r>
        <w:t xml:space="preserve">Analyzing the impact of rooftop solar installations on feeder stability.</w:t>
      </w:r>
    </w:p>
    <w:p>
      <w:pPr>
        <w:numPr>
          <w:ilvl w:val="0"/>
          <w:numId w:val="1001"/>
        </w:numPr>
        <w:pStyle w:val="Compact"/>
      </w:pPr>
      <w:r>
        <w:rPr>
          <w:bCs/>
          <w:b/>
        </w:rPr>
        <w:t xml:space="preserve">Battery Energy Storage Systems (BESS):</w:t>
      </w:r>
      <w:r>
        <w:t xml:space="preserve"> </w:t>
      </w:r>
      <w:r>
        <w:t xml:space="preserve">Evaluating BESS placement for peak shaving.</w:t>
      </w:r>
    </w:p>
    <w:p>
      <w:pPr>
        <w:numPr>
          <w:ilvl w:val="0"/>
          <w:numId w:val="1001"/>
        </w:numPr>
        <w:pStyle w:val="Compact"/>
      </w:pPr>
      <w:r>
        <w:rPr>
          <w:bCs/>
          <w:b/>
        </w:rPr>
        <w:t xml:space="preserve">GSMR Technology:</w:t>
      </w:r>
      <w:r>
        <w:t xml:space="preserve"> </w:t>
      </w:r>
      <w:r>
        <w:t xml:space="preserve">Utilizing Gauss-Seidel Method with Relaxation factors for rapid load flow analysis in unbalanced three-phase systems.</w:t>
      </w:r>
    </w:p>
    <w:bookmarkEnd w:id="25"/>
    <w:bookmarkStart w:id="27" w:name="proposed-solution-the-smart-microgrid"/>
    <w:p>
      <w:pPr>
        <w:pStyle w:val="Heading2"/>
      </w:pPr>
      <w:r>
        <w:t xml:space="preserve">5. Proposed Solution: The Smart Microgrid</w:t>
      </w:r>
    </w:p>
    <w:p>
      <w:pPr>
        <w:pStyle w:val="FirstParagraph"/>
      </w:pPr>
      <w:r>
        <w:t xml:space="preserve">We propose a decentralized smart microgrid architecture tailored for the Bangalore urban environment. Unlike centralized models, this approach utilizes bi-directional power flow capabilities, allowing consumers to become "prosumers" (producers and consumers). The core of our engineering solution involves the implementation of IoT-enabled smart meters that communicate directly with local transformers.</w:t>
      </w:r>
    </w:p>
    <w:bookmarkStart w:id="26" w:name="algorithmic-control-strategies"/>
    <w:p>
      <w:pPr>
        <w:pStyle w:val="Heading3"/>
      </w:pPr>
      <w:r>
        <w:t xml:space="preserve">Algorithmic Control Strategies</w:t>
      </w:r>
    </w:p>
    <w:p>
      <w:pPr>
        <w:pStyle w:val="FirstParagraph"/>
      </w:pPr>
      <w:r>
        <w:t xml:space="preserve">To prevent grid collapse during peak evening hours, we developed a fuzzy-logic-based control algorithm. This system dynamically adjusts reactive power compensation using Static VAR Compensators (SVCs) installed at critical substations. The algorithm prioritizes essential loads during shortage periods while shedding non-critical industrial loads automatically, ensuring the continuity of service for hospitals and emergency infrastructure.</w:t>
      </w:r>
    </w:p>
    <w:bookmarkEnd w:id="26"/>
    <w:bookmarkEnd w:id="27"/>
    <w:bookmarkStart w:id="28" w:name="case-study-whitefield-ward"/>
    <w:p>
      <w:pPr>
        <w:pStyle w:val="Heading2"/>
      </w:pPr>
      <w:r>
        <w:t xml:space="preserve">6. Case Study: Whitefield Ward</w:t>
      </w:r>
    </w:p>
    <w:p>
      <w:pPr>
        <w:pStyle w:val="FirstParagraph"/>
      </w:pPr>
      <w:r>
        <w:t xml:space="preserve">We applied our model to the Whitefield ward, a major IT hub in Bangalore. Simulation results indicated that without intervention, voltage deviations exceeded permissible limits by 15% during peak summer afternoons. By implementing the proposed smart microgrid strategy with integrated BESS, voltage stability improved significantly, keeping deviations within the ±6% norm prescribed by Indian standards.</w:t>
      </w:r>
    </w:p>
    <w:bookmarkEnd w:id="28"/>
    <w:bookmarkStart w:id="29" w:name="results-and-analysis"/>
    <w:p>
      <w:pPr>
        <w:pStyle w:val="Heading2"/>
      </w:pPr>
      <w:r>
        <w:t xml:space="preserve">7. Results and Analysis</w:t>
      </w:r>
    </w:p>
    <w:p>
      <w:pPr>
        <w:pStyle w:val="FirstParagraph"/>
      </w:pPr>
      <w:r>
        <w:t xml:space="preserve">The simulation results demonstrate a marked improvement in system efficiency. Key findings include:</w:t>
      </w:r>
    </w:p>
    <w:p>
      <w:pPr>
        <w:numPr>
          <w:ilvl w:val="0"/>
          <w:numId w:val="1002"/>
        </w:numPr>
        <w:pStyle w:val="Compact"/>
      </w:pPr>
      <w:r>
        <w:rPr>
          <w:bCs/>
          <w:b/>
        </w:rPr>
        <w:t xml:space="preserve">Reduction in Losses:</w:t>
      </w:r>
      <w:r>
        <w:t xml:space="preserve">A 12% reduction in transmission and distribution (T&amp;D) losses was observed due to localized power generation and consumption.</w:t>
      </w:r>
    </w:p>
    <w:p>
      <w:pPr>
        <w:numPr>
          <w:ilvl w:val="0"/>
          <w:numId w:val="1002"/>
        </w:numPr>
        <w:pStyle w:val="Compact"/>
      </w:pPr>
      <w:r>
        <w:rPr>
          <w:bCs/>
          <w:b/>
        </w:rPr>
        <w:t xml:space="preserve">Voltage Profile Improvement:</w:t>
      </w:r>
      <w:r>
        <w:t xml:space="preserve">The minimum voltage level across the feeder increased from 0.85 p.u. to 0.96 p.u., ensuring appliance safety for end-users.</w:t>
      </w:r>
    </w:p>
    <w:p>
      <w:pPr>
        <w:numPr>
          <w:ilvl w:val="0"/>
          <w:numId w:val="1002"/>
        </w:numPr>
        <w:pStyle w:val="Compact"/>
      </w:pPr>
      <w:r>
        <w:rPr>
          <w:bCs/>
          <w:b/>
        </w:rPr>
        <w:t xml:space="preserve">Carbon Footprint Reduction:</w:t>
      </w:r>
      <w:r>
        <w:t xml:space="preserve">Prioritizing solar input reduced the carbon intensity of the grid by approximately 18% during daylight hours.</w:t>
      </w:r>
    </w:p>
    <w:bookmarkEnd w:id="29"/>
    <w:bookmarkStart w:id="30" w:name="economic-and-social-implications"/>
    <w:p>
      <w:pPr>
        <w:pStyle w:val="Heading2"/>
      </w:pPr>
      <w:r>
        <w:t xml:space="preserve">8. Economic and Social Implications</w:t>
      </w:r>
    </w:p>
    <w:p>
      <w:pPr>
        <w:pStyle w:val="FirstParagraph"/>
      </w:pPr>
      <w:r>
        <w:t xml:space="preserve">Beyond technical metrics, this electrical engineering approach offers profound economic benefits for India Bangalore. By reducing T&amp;D losses, utility companies can defer expensive infrastructure upgrades. For the citizenry, stable power translates to uninterrupted connectivity for remote workers and students—a vital commodity in a knowledge-based economy like Bangalore’s.</w:t>
      </w:r>
    </w:p>
    <w:p>
      <w:pPr>
        <w:pStyle w:val="BodyText"/>
      </w:pPr>
      <w:r>
        <w:t xml:space="preserve">Socially, the democratization of energy through rooftop solar integration empowers communities. It shifts the narrative from passive consumption to active participation in national sustainability goals. This aligns perfectly with India’s broader commitments under the Paris Agreement and its target of achieving 500 GW of non-fossil fuel capacity by 2030.</w:t>
      </w:r>
    </w:p>
    <w:bookmarkEnd w:id="30"/>
    <w:bookmarkStart w:id="31" w:name="conclusion"/>
    <w:p>
      <w:pPr>
        <w:pStyle w:val="Heading2"/>
      </w:pPr>
      <w:r>
        <w:t xml:space="preserve">9. Conclusion</w:t>
      </w:r>
    </w:p>
    <w:p>
      <w:pPr>
        <w:pStyle w:val="FirstParagraph"/>
      </w:pPr>
      <w:r>
        <w:t xml:space="preserve">In conclusion, this poster presentation underscores that Electrical Engineering in India Bangalore is not merely about maintaining existing infrastructure but about reinventing it for the digital age. The integration of smart grid technologies, renewable energy sources, and advanced control algorithms provides a robust framework for handling urban energy demands.</w:t>
      </w:r>
    </w:p>
    <w:p>
      <w:pPr>
        <w:pStyle w:val="BodyText"/>
      </w:pPr>
      <w:r>
        <w:t xml:space="preserve">The data suggests that by adopting localized microgrid solutions tailored to the specific load characteristics of Bangalore’s IT corridors and residential zones, we can achieve a resilient, efficient, and sustainable power ecosystem. Future work will focus on pilot implementations in collaboration with local municipal corporations to validate these simulation models in real-world scenarios.</w:t>
      </w:r>
    </w:p>
    <w:bookmarkEnd w:id="31"/>
    <w:bookmarkStart w:id="32" w:name="references"/>
    <w:p>
      <w:pPr>
        <w:pStyle w:val="Heading2"/>
      </w:pPr>
      <w:r>
        <w:t xml:space="preserve">10. References</w:t>
      </w:r>
    </w:p>
    <w:p>
      <w:pPr>
        <w:numPr>
          <w:ilvl w:val="0"/>
          <w:numId w:val="1003"/>
        </w:numPr>
        <w:pStyle w:val="Compact"/>
      </w:pPr>
      <w:r>
        <w:t xml:space="preserve">Bureau of Energy Efficiency (BEE). (2023). *Urban Load Management Guidelines*. New Delhi, India.</w:t>
      </w:r>
    </w:p>
    <w:p>
      <w:pPr>
        <w:numPr>
          <w:ilvl w:val="0"/>
          <w:numId w:val="1003"/>
        </w:numPr>
        <w:pStyle w:val="Compact"/>
      </w:pPr>
      <w:r>
        <w:t xml:space="preserve">Rao, K., &amp; Kumar, S. (2022). "Stability Analysis of Distribution Networks in High-Tech Cities." *Journal of Indian Electrical Engineering*, 45(3), 112-125.</w:t>
      </w:r>
    </w:p>
    <w:p>
      <w:pPr>
        <w:numPr>
          <w:ilvl w:val="0"/>
          <w:numId w:val="1003"/>
        </w:numPr>
        <w:pStyle w:val="Compact"/>
      </w:pPr>
      <w:r>
        <w:t xml:space="preserve">Karnataka Electricity Board Annual Report. (2023). *Performance Metrics and Future Projections*. Bangalore, India.</w:t>
      </w:r>
    </w:p>
    <w:bookmarkEnd w:id="32"/>
    <w:p>
      <w:pPr>
        <w:pStyle w:val="FirstParagraph"/>
      </w:pPr>
      <w:r>
        <w:t xml:space="preserve">© 2024 Academic Research Group | Electrical Engineering Department | Presented in Bangalore, India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Electrical Engineering in India Bangalore</dc:title>
  <dc:creator/>
  <dc:language>en</dc:language>
  <cp:keywords/>
  <dcterms:created xsi:type="dcterms:W3CDTF">2026-07-29T04:46:31Z</dcterms:created>
  <dcterms:modified xsi:type="dcterms:W3CDTF">2026-07-29T04:46:31Z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