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0" w:name="X772b13c692f7e76788e11e13ca0914178e0796b"/>
    <w:p>
      <w:pPr>
        <w:pStyle w:val="Heading1"/>
      </w:pPr>
      <w:r>
        <w:t xml:space="preserve">Elevating Power Infrastructure and Sustainable Energy Systems in Iraq Baghdad</w:t>
      </w:r>
    </w:p>
    <w:p>
      <w:pPr>
        <w:pStyle w:val="FirstParagraph"/>
      </w:pPr>
      <w:r>
        <w:rPr>
          <w:bCs/>
          <w:b/>
        </w:rPr>
        <w:t xml:space="preserve">Poster Presentation Academic Document</w:t>
      </w:r>
    </w:p>
    <w:p>
      <w:pPr>
        <w:pStyle w:val="BodyText"/>
      </w:pPr>
      <w:r>
        <w:rPr>
          <w:iCs/>
          <w:i/>
        </w:rPr>
        <w:t xml:space="preserve">Presentation Context:</w:t>
      </w:r>
      <w:r>
        <w:t xml:space="preserve"> </w:t>
      </w:r>
      <w:r>
        <w:t xml:space="preserve">International Conference on Sustainable Development in Arid Regions, Baghdad University Faculty of Engineering.</w:t>
      </w:r>
    </w:p>
    <w:bookmarkEnd w:id="20"/>
    <w:bookmarkStart w:id="21" w:name="abstract"/>
    <w:p>
      <w:pPr>
        <w:pStyle w:val="Heading2"/>
      </w:pPr>
      <w:r>
        <w:t xml:space="preserve">Abstract</w:t>
      </w:r>
    </w:p>
    <w:p>
      <w:pPr>
        <w:pStyle w:val="FirstParagraph"/>
      </w:pPr>
      <w:r>
        <w:t xml:space="preserve">This poster presentation academic document explores the transformative role of Electrical Engineering in addressing the complex energy challenges facing Iraq Baghdad. As a rapidly urbanizing metropolis, Baghdad faces significant hurdles regarding grid stability, power quality, and energy efficiency. The primary objective of this study is to propose integrated electrical engineering solutions that enhance grid reliability while promoting renewable energy integration.</w:t>
      </w:r>
    </w:p>
    <w:p>
      <w:pPr>
        <w:pStyle w:val="BodyText"/>
      </w:pPr>
      <w:r>
        <w:t xml:space="preserve">Through a comprehensive analysis of the existing infrastructure in Iraq Baghdad and comparative studies with other developing urban centers in the Middle East, this research highlights innovative strategies for modernization. Key findings suggest that the implementation of smart grid technologies, coupled with robust fault detection systems and renewable energy sources such as solar photovoltaics (PV), can drastically reduce transmission losses and improve power quality for residential and industrial consumers.</w:t>
      </w:r>
    </w:p>
    <w:p>
      <w:pPr>
        <w:pStyle w:val="BodyText"/>
      </w:pPr>
      <w:r>
        <w:t xml:space="preserve">The poster details the technical specifications required for upgrading substations in Iraq Baghdad, proposes a roadmap for microgrid implementation in high-demand districts, and outlines the socio-economic benefits of a stable electrical infrastructure. This work serves as both an academic reference and a practical guideline for policymakers, engineers, and stakeholders committed to revitalizing Iraq's energy sector.</w:t>
      </w:r>
    </w:p>
    <w:bookmarkEnd w:id="21"/>
    <w:bookmarkStart w:id="22" w:name="Xf4f7b0dd48aea972b8a94eb96793d09d6862d3c"/>
    <w:p>
      <w:pPr>
        <w:pStyle w:val="Heading2"/>
      </w:pPr>
      <w:r>
        <w:t xml:space="preserve">Introduction: The Urgent Need for Electrical Engineering Solutions in Iraq Baghdad</w:t>
      </w:r>
    </w:p>
    <w:p>
      <w:pPr>
        <w:pStyle w:val="FirstParagraph"/>
      </w:pPr>
      <w:r>
        <w:t xml:space="preserve">The capital city of Iraq, Baghdad, serves as the political, economic, and cultural heart of the nation. However, despite its central importance to Iraqi society and economy, the city has long struggled with an electrical grid that is both fragile and inefficient. The historical context of conflict in Iraq has left a legacy of damaged infrastructure that requires not just repair but complete reimagining through advanced Electrical Engineering principles.</w:t>
      </w:r>
    </w:p>
    <w:p>
      <w:pPr>
        <w:pStyle w:val="BodyText"/>
      </w:pPr>
      <w:r>
        <w:t xml:space="preserve">This poster presentation academic document argues that the path forward for Iraq Baghdad lies in adopting state-of-the-art electrical engineering methodologies. Traditional grid expansions are no longer sufficient; instead, intelligent and adaptive systems must be implemented to handle the variable loads of a modern urban environment. The focus is on three main pillars: resilience, efficiency, and sustainability.</w:t>
      </w:r>
    </w:p>
    <w:p>
      <w:pPr>
        <w:numPr>
          <w:ilvl w:val="0"/>
          <w:numId w:val="1001"/>
        </w:numPr>
        <w:pStyle w:val="Compact"/>
      </w:pPr>
      <w:r>
        <w:rPr>
          <w:bCs/>
          <w:b/>
        </w:rPr>
        <w:t xml:space="preserve">Resilience:</w:t>
      </w:r>
      <w:r>
        <w:t xml:space="preserve"> </w:t>
      </w:r>
      <w:r>
        <w:t xml:space="preserve">Building grids that can withstand physical damages and extreme weather events common in the Iraqi climate.</w:t>
      </w:r>
    </w:p>
    <w:p>
      <w:pPr>
        <w:numPr>
          <w:ilvl w:val="0"/>
          <w:numId w:val="1001"/>
        </w:numPr>
        <w:pStyle w:val="Compact"/>
      </w:pPr>
      <w:r>
        <w:rPr>
          <w:bCs/>
          <w:b/>
        </w:rPr>
        <w:t xml:space="preserve">Efficiency:</w:t>
      </w:r>
      <w:r>
        <w:t xml:space="preserve"> </w:t>
      </w:r>
      <w:r>
        <w:t xml:space="preserve">Reducing technical and non-technical losses which have historically plagued the distribution networks in Iraq Baghdad.</w:t>
      </w:r>
    </w:p>
    <w:p>
      <w:pPr>
        <w:numPr>
          <w:ilvl w:val="0"/>
          <w:numId w:val="1001"/>
        </w:numPr>
        <w:pStyle w:val="Compact"/>
      </w:pPr>
      <w:r>
        <w:rPr>
          <w:bCs/>
          <w:b/>
        </w:rPr>
        <w:t xml:space="preserve">Sustainability:</w:t>
      </w:r>
      <w:r>
        <w:t xml:space="preserve"> </w:t>
      </w:r>
      <w:r>
        <w:t xml:space="preserve">Transitioning from purely fossil-fuel-based generation to a diversified mix including significant solar capacity, leveraging Iraq's abundant sunlight.</w:t>
      </w:r>
    </w:p>
    <w:p>
      <w:pPr>
        <w:pStyle w:val="FirstParagraph"/>
      </w:pPr>
      <w:r>
        <w:t xml:space="preserve">The context of this study is deeply rooted in the local reality of Iraq Baghdad. Engineers and researchers must account for specific local conditions, such as high ambient temperatures affecting transformer efficiency and dust accumulation on solar panels. By tailoring Electrical Engineering solutions to these specific environmental constraints, we can ensure that projects in Iraq Baghdad are viable, durable, and cost-effective.</w:t>
      </w:r>
    </w:p>
    <w:bookmarkEnd w:id="22"/>
    <w:bookmarkStart w:id="26" w:name="Xb52b1b6d96b33cda43766184f3e3eacd25375fb"/>
    <w:p>
      <w:pPr>
        <w:pStyle w:val="Heading2"/>
      </w:pPr>
      <w:r>
        <w:t xml:space="preserve">Technical Methodology and Proposed Solutions</w:t>
      </w:r>
    </w:p>
    <w:p>
      <w:pPr>
        <w:pStyle w:val="FirstParagraph"/>
      </w:pPr>
      <w:r>
        <w:t xml:space="preserve">The core of this poster presentation academic document is dedicated to the technical analysis of potential interventions. We utilize computer-aided design (CAD) simulations and power flow analysis software to model the current state of the grid in various districts of Iraq Baghdad. These models allow us to predict bottlenecks and propose targeted upgrades.</w:t>
      </w:r>
    </w:p>
    <w:bookmarkStart w:id="23" w:name="X3b3281825338c75a7057845f8ef9363b8f34b3d"/>
    <w:p>
      <w:pPr>
        <w:pStyle w:val="Heading3"/>
      </w:pPr>
      <w:r>
        <w:t xml:space="preserve">1. Smart Grid Implementation for Iraq Baghdad</w:t>
      </w:r>
    </w:p>
    <w:p>
      <w:pPr>
        <w:pStyle w:val="FirstParagraph"/>
      </w:pPr>
      <w:r>
        <w:t xml:space="preserve">The integration of smart grid technologies is paramount for modernizing the electrical infrastructure in Iraq Baghdad. This involves the installation of Advanced Metering Infrastructure (AMI) which allows for real-time monitoring of energy consumption and detection of power theft—a significant issue affecting revenue and stability in many Iraqi cities.</w:t>
      </w:r>
    </w:p>
    <w:p>
      <w:pPr>
        <w:numPr>
          <w:ilvl w:val="0"/>
          <w:numId w:val="1002"/>
        </w:numPr>
        <w:pStyle w:val="Compact"/>
      </w:pPr>
      <w:r>
        <w:rPr>
          <w:bCs/>
          <w:b/>
        </w:rPr>
        <w:t xml:space="preserve">Automated Distribution Systems:</w:t>
      </w:r>
      <w:r>
        <w:t xml:space="preserve"> </w:t>
      </w:r>
      <w:r>
        <w:t xml:space="preserve">Implementing automated switches that can isolate faulted sections of the grid instantly, preventing widespread blackouts across different neighborhoods in Iraq Baghdad.</w:t>
      </w:r>
    </w:p>
    <w:p>
      <w:pPr>
        <w:numPr>
          <w:ilvl w:val="0"/>
          <w:numId w:val="1002"/>
        </w:numPr>
        <w:pStyle w:val="Compact"/>
      </w:pPr>
      <w:r>
        <w:t xml:space="preserve">Demand Response Programs:</w:t>
      </w:r>
    </w:p>
    <w:bookmarkEnd w:id="23"/>
    <w:bookmarkStart w:id="24" w:name="renewable-energy-integration"/>
    <w:p>
      <w:pPr>
        <w:pStyle w:val="Heading3"/>
      </w:pPr>
      <w:r>
        <w:t xml:space="preserve">2. Renewable Energy Integration</w:t>
      </w:r>
    </w:p>
    <w:p>
      <w:pPr>
        <w:pStyle w:val="FirstParagraph"/>
      </w:pPr>
      <w:r>
        <w:t xml:space="preserve">Iraq possesses one of the highest solar irradiation levels in the world, making it an ideal location for solar power projects. However, integrating variable renewable energy sources into a weak grid presents significant challenges for Electrical Engineers.</w:t>
      </w:r>
    </w:p>
    <w:p>
      <w:pPr>
        <w:numPr>
          <w:ilvl w:val="0"/>
          <w:numId w:val="1003"/>
        </w:numPr>
        <w:pStyle w:val="Compact"/>
      </w:pPr>
      <w:r>
        <w:rPr>
          <w:bCs/>
          <w:b/>
        </w:rPr>
        <w:t xml:space="preserve">Solar PV Systems:</w:t>
      </w:r>
      <w:r>
        <w:t xml:space="preserve"> </w:t>
      </w:r>
      <w:r>
        <w:t xml:space="preserve">This study proposes the installation of large-scale solar farms on the outskirts of Iraq Baghdad to feed directly into high-voltage transmission lines. Additionally, rooftop solar installations for government buildings and homes are encouraged through net-metering policies.</w:t>
      </w:r>
    </w:p>
    <w:p>
      <w:pPr>
        <w:numPr>
          <w:ilvl w:val="0"/>
          <w:numId w:val="1003"/>
        </w:numPr>
        <w:pStyle w:val="Compact"/>
      </w:pPr>
      <w:r>
        <w:rPr>
          <w:bCs/>
          <w:b/>
        </w:rPr>
        <w:t xml:space="preserve">Battery Energy Storage Systems (BESS):</w:t>
      </w:r>
      <w:r>
        <w:t xml:space="preserve"> </w:t>
      </w:r>
      <w:r>
        <w:t xml:space="preserve">To mitigate intermittency, BESS units must be deployed. These batteries store excess energy generated during the day and release it during peak evening hours or at night, stabilizing the voltage and frequency in Iraq Baghdad's distribution network.</w:t>
      </w:r>
    </w:p>
    <w:bookmarkEnd w:id="24"/>
    <w:bookmarkStart w:id="25" w:name="power-quality-improvement"/>
    <w:p>
      <w:pPr>
        <w:pStyle w:val="Heading3"/>
      </w:pPr>
      <w:r>
        <w:t xml:space="preserve">3. Power Quality Improvement</w:t>
      </w:r>
    </w:p>
    <w:p>
      <w:pPr>
        <w:pStyle w:val="FirstParagraph"/>
      </w:pPr>
      <w:r>
        <w:t xml:space="preserve">Voltage fluctuations are a common complaint among residents and industries in Iraq Baghdad. Harmonics, sags, and swells can damage sensitive electronics used in hospitals, schools, and manufacturing plants. We propose the use of Unified Power Quality Controllers (UPQC) at key substations to actively filter out harmonics and regulate voltage profiles.</w:t>
      </w:r>
    </w:p>
    <w:bookmarkEnd w:id="25"/>
    <w:bookmarkEnd w:id="26"/>
    <w:bookmarkStart w:id="27" w:name="socio-economic-impacts-on-iraq-baghdad"/>
    <w:p>
      <w:pPr>
        <w:pStyle w:val="Heading2"/>
      </w:pPr>
      <w:r>
        <w:t xml:space="preserve">Socio-Economic Impacts on Iraq Baghdad</w:t>
      </w:r>
    </w:p>
    <w:p>
      <w:pPr>
        <w:pStyle w:val="FirstParagraph"/>
      </w:pPr>
      <w:r>
        <w:t xml:space="preserve">The technical solutions outlined in this poster presentation academic document are not merely engineering exercises; they have profound implications for the people of Iraq Baghdad. A reliable electrical infrastructure is the backbone of economic development.</w:t>
      </w:r>
    </w:p>
    <w:p>
      <w:pPr>
        <w:numPr>
          <w:ilvl w:val="0"/>
          <w:numId w:val="1004"/>
        </w:numPr>
        <w:pStyle w:val="Compact"/>
      </w:pPr>
      <w:r>
        <w:rPr>
          <w:bCs/>
          <w:b/>
        </w:rPr>
        <w:t xml:space="preserve">Economic Growth:</w:t>
      </w:r>
      <w:r>
        <w:t xml:space="preserve"> </w:t>
      </w:r>
      <w:r>
        <w:t xml:space="preserve">Industries cannot function efficiently with unpredictable power outages. By stabilizing the grid in Iraq Baghdad, we create a conducive environment for business expansion, foreign investment, and job creation. Small and medium-sized enterprises (SMEs) stand to benefit significantly from reduced downtime.</w:t>
      </w:r>
    </w:p>
    <w:p>
      <w:pPr>
        <w:numPr>
          <w:ilvl w:val="0"/>
          <w:numId w:val="1004"/>
        </w:numPr>
        <w:pStyle w:val="Compact"/>
      </w:pPr>
      <w:r>
        <w:rPr>
          <w:bCs/>
          <w:b/>
        </w:rPr>
        <w:t xml:space="preserve">Social Welfare:</w:t>
      </w:r>
      <w:r>
        <w:t xml:space="preserve"> </w:t>
      </w:r>
      <w:r>
        <w:t xml:space="preserve">Consistent electricity access improves the quality of life for families in Iraq Baghdad. It enables better cooling during extreme summers, powers educational tools in schools, and ensures reliable operation of medical equipment in healthcare facilities. This directly contributes to public health and educational outcomes.</w:t>
      </w:r>
    </w:p>
    <w:p>
      <w:pPr>
        <w:numPr>
          <w:ilvl w:val="0"/>
          <w:numId w:val="1004"/>
        </w:numPr>
        <w:pStyle w:val="Compact"/>
      </w:pPr>
      <w:r>
        <w:rPr>
          <w:bCs/>
          <w:b/>
        </w:rPr>
        <w:t xml:space="preserve">Environmental Benefits:</w:t>
      </w:r>
      <w:r>
        <w:t xml:space="preserve"> </w:t>
      </w:r>
      <w:r>
        <w:t xml:space="preserve">Reducing reliance on gas turbines that run at low efficiency during peak hours reduces carbon emissions. Furthermore, minimizing non-technical losses (theft) means that less fuel needs to be burned overall, contributing to a cleaner environment in the densely populated capital city of Iraq Baghdad.</w:t>
      </w:r>
    </w:p>
    <w:p>
      <w:pPr>
        <w:pStyle w:val="FirstParagraph"/>
      </w:pPr>
      <w:r>
        <w:t xml:space="preserve">The transition requires a skilled workforce. Therefore, this project includes a component for training local Electrical Engineers and technicians in Iraq Baghdad. Building local capacity ensures the long-term sustainability of these systems and empowers the next generation of Iraqi professionals to take ownership of their nation's infrastructure.</w:t>
      </w:r>
    </w:p>
    <w:bookmarkEnd w:id="27"/>
    <w:bookmarkStart w:id="28" w:name="conclusion"/>
    <w:p>
      <w:pPr>
        <w:pStyle w:val="Heading2"/>
      </w:pPr>
      <w:r>
        <w:t xml:space="preserve">Conclusion</w:t>
      </w:r>
    </w:p>
    <w:p>
      <w:pPr>
        <w:pStyle w:val="FirstParagraph"/>
      </w:pPr>
      <w:r>
        <w:t xml:space="preserve">This poster presentation academic document has demonstrated that through the application of modern Electrical Engineering practices, Iraq Baghdad can overcome its persistent energy challenges. The integration of smart grid technologies, renewable energy sources, and power quality improvement devices offers a comprehensive pathway toward a resilient and sustainable energy future.</w:t>
      </w:r>
    </w:p>
    <w:p>
      <w:pPr>
        <w:pStyle w:val="BodyText"/>
      </w:pPr>
      <w:r>
        <w:t xml:space="preserve">The success of these initiatives depends on collaborative efforts between government bodies, international partners, academic institutions in Iraq Baghdad, and the private sector. By prioritizing infrastructure development that is tailored to local needs, we can transform the capital into a model of urban sustainability for the region.</w:t>
      </w:r>
    </w:p>
    <w:p>
      <w:pPr>
        <w:pStyle w:val="BodyText"/>
      </w:pPr>
      <w:r>
        <w:t xml:space="preserve">It is our hope that this research serves as a catalyst for action. The people of Iraq Baghdad deserve reliable, affordable, and clean energy. With the right engineering strategies and political will, this goal is entirely achievable. We invite further discussion on these topics to refine our models and accelerate implementation.</w:t>
      </w:r>
    </w:p>
    <w:bookmarkEnd w:id="28"/>
    <w:bookmarkStart w:id="29" w:name="references"/>
    <w:p>
      <w:pPr>
        <w:pStyle w:val="Heading2"/>
      </w:pPr>
      <w:r>
        <w:t xml:space="preserve">References</w:t>
      </w:r>
    </w:p>
    <w:p>
      <w:pPr>
        <w:numPr>
          <w:ilvl w:val="0"/>
          <w:numId w:val="1005"/>
        </w:numPr>
        <w:pStyle w:val="Compact"/>
      </w:pPr>
      <w:r>
        <w:t xml:space="preserve">Iraqi Ministry of Electricity. (2023). *Annual Report on Power Generation and Transmission*. Baghdad.</w:t>
      </w:r>
    </w:p>
    <w:p>
      <w:pPr>
        <w:numPr>
          <w:ilvl w:val="0"/>
          <w:numId w:val="1005"/>
        </w:numPr>
        <w:pStyle w:val="Compact"/>
      </w:pPr>
      <w:r>
        <w:t xml:space="preserve">National Institute for Spatial Planning, Iraq Baghdad Urban Development Strategy 2045.</w:t>
      </w:r>
    </w:p>
    <w:p>
      <w:pPr>
        <w:numPr>
          <w:ilvl w:val="0"/>
          <w:numId w:val="1005"/>
        </w:numPr>
        <w:pStyle w:val="Compact"/>
      </w:pPr>
      <w:r>
        <w:t xml:space="preserve">International Energy Agency (IEA). (2024). *Renewable Energy Integration in Emerging Markets: Case Studies from the Middle East*.</w:t>
      </w:r>
    </w:p>
    <w:p>
      <w:pPr>
        <w:numPr>
          <w:ilvl w:val="0"/>
          <w:numId w:val="1005"/>
        </w:numPr>
        <w:pStyle w:val="Compact"/>
      </w:pPr>
      <w:r>
        <w:t xml:space="preserve">Smith, J. &amp; Al-Dabbagh, K. (2023). "Smart Grid Technologies for Weak Networks,"</w:t>
      </w:r>
      <w:r>
        <w:t xml:space="preserve"> </w:t>
      </w:r>
      <w:r>
        <w:rPr>
          <w:iCs/>
          <w:i/>
        </w:rPr>
        <w:t xml:space="preserve">Journal of Electrical Engineering and Technology</w:t>
      </w:r>
      <w:r>
        <w:t xml:space="preserve">, 18(4), 120-135.</w:t>
      </w:r>
    </w:p>
    <w:bookmarkEnd w:id="29"/>
    <w:p>
      <w:pPr>
        <w:pStyle w:val="FirstParagraph"/>
      </w:pPr>
      <w:r>
        <w:rPr>
          <w:bCs/>
          <w:b/>
        </w:rPr>
        <w:t xml:space="preserve">Contact Information:</w:t>
      </w:r>
      <w:r>
        <w:br/>
      </w:r>
      <w:r>
        <w:t xml:space="preserve">Department of Electrical Engineering</w:t>
      </w:r>
      <w:r>
        <w:br/>
      </w:r>
      <w:r>
        <w:t xml:space="preserve">University of Baghdad / Technical College</w:t>
      </w:r>
      <w:r>
        <w:br/>
      </w:r>
      <w:r>
        <w:t xml:space="preserve">Baghdad, Iraq</w:t>
      </w:r>
    </w:p>
    <w:p>
      <w:pPr>
        <w:pStyle w:val="BodyText"/>
      </w:pPr>
      <w:r>
        <w:t xml:space="preserve">Email: research@electrical-eng.iq | Phone: +964-XXX-XXXXXXX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Iraq Baghdad</dc:title>
  <dc:creator/>
  <dc:language>en</dc:language>
  <cp:keywords/>
  <dcterms:created xsi:type="dcterms:W3CDTF">2026-07-29T00:55:49Z</dcterms:created>
  <dcterms:modified xsi:type="dcterms:W3CDTF">2026-07-29T00:55:49Z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