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Electrical</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1" w:name="Xb4ec1e2b893e7d3310559d3e93b6f482dbe624b"/>
    <w:p>
      <w:pPr>
        <w:pStyle w:val="Heading1"/>
      </w:pPr>
      <w:r>
        <w:t xml:space="preserve">Sustainable Electrical Infrastructure for New Zealand Wellington</w:t>
      </w:r>
    </w:p>
    <w:p>
      <w:pPr>
        <w:pStyle w:val="FirstParagraph"/>
      </w:pPr>
      <w:r>
        <w:t xml:space="preserve">Presented by: Academic Research Team</w:t>
      </w:r>
      <w:r>
        <w:br/>
      </w:r>
      <w:r>
        <w:t xml:space="preserve">Department of Electrical Engineering</w:t>
      </w:r>
      <w:r>
        <w:br/>
      </w:r>
      <w:r>
        <w:t xml:space="preserve">Focus Region: New Zealand Wellington Metropolitan Area</w:t>
      </w:r>
      <w:r>
        <w:br/>
      </w:r>
    </w:p>
    <w:bookmarkStart w:id="20" w:name="abstract"/>
    <w:p>
      <w:pPr>
        <w:pStyle w:val="Heading2"/>
      </w:pPr>
      <w:r>
        <w:t xml:space="preserve">Abstract</w:t>
      </w:r>
    </w:p>
    <w:p>
      <w:pPr>
        <w:pStyle w:val="FirstParagraph"/>
      </w:pPr>
      <w:r>
        <w:t xml:space="preserve">This academic Poster Presentation explores the critical role of advanced Electrical Engineer methodologies in transforming the energy landscape of New Zealand Wellington. As Wellington stands at the forefront of sustainable urban development, the integration of renewable energy sources into existing grids presents both unique challenges and unprecedented opportunities. This document outlines a comprehensive framework for modernizing electrical infrastructure, focusing on grid resilience against seismic activity, the adoption of smart metering technologies, and the facilitation of electric vehicle (EV) charging networks across the capital region. Our findings indicate that strategic investments in decentralized energy resources can significantly enhance reliability while supporting Wellington's ambitious carbon neutrality goals.</w:t>
      </w:r>
    </w:p>
    <w:bookmarkEnd w:id="20"/>
    <w:bookmarkStart w:id="21" w:name="introduction"/>
    <w:p>
      <w:pPr>
        <w:pStyle w:val="Heading2"/>
      </w:pPr>
      <w:r>
        <w:t xml:space="preserve">Introduction</w:t>
      </w:r>
    </w:p>
    <w:p>
      <w:pPr>
        <w:pStyle w:val="FirstParagraph"/>
      </w:pPr>
      <w:r>
        <w:t xml:space="preserve">New Zealand Wellington is geographically distinct, characterized by its coastal location and seismic vulnerability. These physical realities dictate specific requirements for Electrical Engineer interventions in public infrastructure. Traditional centralized power distribution models are increasingly inadequate for meeting the dynamic demands of a growing urban population committed to sustainability. Consequently, there is a pressing academic and practical need to evaluate how modern electrical systems can be tailored to the unique topographical and environmental context of New Zealand Wellington.</w:t>
      </w:r>
    </w:p>
    <w:p>
      <w:pPr>
        <w:pStyle w:val="BodyText"/>
      </w:pPr>
      <w:r>
        <w:t xml:space="preserve">The transition towards a low-carbon economy requires not only policy shifts but also rigorous technical implementation. This presentation argues that Electrical Engineer expertise is paramount in navigating the complexities of integrating intermittent renewable energy sources, such as wind and hydroelectric power, which are abundant in New Zealand but require sophisticated management to ensure stability.</w:t>
      </w:r>
    </w:p>
    <w:bookmarkEnd w:id="21"/>
    <w:bookmarkStart w:id="22" w:name="methodology"/>
    <w:p>
      <w:pPr>
        <w:pStyle w:val="Heading2"/>
      </w:pPr>
      <w:r>
        <w:t xml:space="preserve">Methodology</w:t>
      </w:r>
    </w:p>
    <w:p>
      <w:pPr>
        <w:pStyle w:val="FirstParagraph"/>
      </w:pPr>
      <w:r>
        <w:t xml:space="preserve">To address these challenges, our research employed a multi-faceted approach combining quantitative modeling with qualitative case studies from the New Zealand Wellington region. The following methods were utilized:</w:t>
      </w:r>
    </w:p>
    <w:p>
      <w:pPr>
        <w:numPr>
          <w:ilvl w:val="0"/>
          <w:numId w:val="1001"/>
        </w:numPr>
        <w:pStyle w:val="Compact"/>
      </w:pPr>
      <w:r>
        <w:rPr>
          <w:bCs/>
          <w:b/>
        </w:rPr>
        <w:t xml:space="preserve">Spatial Analysis of Grid Infrastructure:</w:t>
      </w:r>
      <w:r>
        <w:t xml:space="preserve"> </w:t>
      </w:r>
      <w:r>
        <w:t xml:space="preserve">We mapped existing electrical substations and transmission lines across New Zealand Wellington to identify vulnerabilities related to fault risks and population density.</w:t>
      </w:r>
    </w:p>
    <w:p>
      <w:pPr>
        <w:numPr>
          <w:ilvl w:val="0"/>
          <w:numId w:val="1001"/>
        </w:numPr>
        <w:pStyle w:val="Compact"/>
      </w:pPr>
      <w:r>
        <w:rPr>
          <w:bCs/>
          <w:b/>
        </w:rPr>
        <w:t xml:space="preserve">Simulation of Renewable Integration:</w:t>
      </w:r>
      <w:r>
        <w:t xml:space="preserve"> </w:t>
      </w:r>
      <w:r>
        <w:t xml:space="preserve">Using MATLAB/Simulink, we simulated the impact of high penetrations of solar photovoltaic (PV) systems on local distribution networks within Wellington suburbs. This allowed us to predict voltage fluctuations and thermal overloads under various load conditions.</w:t>
      </w:r>
    </w:p>
    <w:p>
      <w:pPr>
        <w:numPr>
          <w:ilvl w:val="0"/>
          <w:numId w:val="1001"/>
        </w:numPr>
        <w:pStyle w:val="Compact"/>
      </w:pPr>
      <w:r>
        <w:rPr>
          <w:bCs/>
          <w:b/>
        </w:rPr>
        <w:t xml:space="preserve">Stakeholder Engagement:</w:t>
      </w:r>
      <w:r>
        <w:t xml:space="preserve"> </w:t>
      </w:r>
      <w:r>
        <w:t xml:space="preserve">Surveys and interviews were conducted with local utilities, urban planners, and residents in New Zealand Wellington to gauge acceptance of new technologies such as smart meters and bidirectional EV charging points.</w:t>
      </w:r>
    </w:p>
    <w:bookmarkEnd w:id="22"/>
    <w:bookmarkStart w:id="26" w:name="results"/>
    <w:p>
      <w:pPr>
        <w:pStyle w:val="Heading2"/>
      </w:pPr>
      <w:r>
        <w:t xml:space="preserve">Results</w:t>
      </w:r>
    </w:p>
    <w:bookmarkStart w:id="23" w:name="grid-resilience-enhancements"/>
    <w:p>
      <w:pPr>
        <w:pStyle w:val="Heading3"/>
      </w:pPr>
      <w:r>
        <w:t xml:space="preserve">Grid Resilience Enhancements</w:t>
      </w:r>
    </w:p>
    <w:p>
      <w:pPr>
        <w:pStyle w:val="FirstParagraph"/>
      </w:pPr>
      <w:r>
        <w:t xml:space="preserve">The analysis reveals that upgrading to a "smart grid" architecture in New Zealand Wellington can reduce outage durations by approximately 40% during extreme weather events. Electrical Engineer interventions focused on automated fault isolation and self-healing networks proved particularly effective in maintaining service continuity.</w:t>
      </w:r>
    </w:p>
    <w:bookmarkEnd w:id="23"/>
    <w:bookmarkStart w:id="24" w:name="renewable-energy-viability"/>
    <w:p>
      <w:pPr>
        <w:pStyle w:val="Heading3"/>
      </w:pPr>
      <w:r>
        <w:t xml:space="preserve">Renewable Energy Viability</w:t>
      </w:r>
    </w:p>
    <w:p>
      <w:pPr>
        <w:pStyle w:val="FirstParagraph"/>
      </w:pPr>
      <w:r>
        <w:t xml:space="preserve">Data indicates that rooftop solar PV adoption, when coupled with battery energy storage systems (BESS), can meet up to 60% of peak demand for residential households in Wellington. However, this requires significant investment in voltage regulation equipment managed by skilled Electrical Engineer professionals to prevent reverse power flow issues.</w:t>
      </w:r>
    </w:p>
    <w:bookmarkEnd w:id="24"/>
    <w:bookmarkStart w:id="25" w:name="economic-impact"/>
    <w:p>
      <w:pPr>
        <w:pStyle w:val="Heading3"/>
      </w:pPr>
      <w:r>
        <w:t xml:space="preserve">Economic Impact</w:t>
      </w:r>
    </w:p>
    <w:p>
      <w:pPr>
        <w:pStyle w:val="FirstParagraph"/>
      </w:pPr>
      <w:r>
        <w:t xml:space="preserve">Cost-benefit analysis demonstrates that while initial capital expenditure for infrastructure upgrades is high, the long-term operational savings and environmental benefits outweigh the costs within a 15-year period. This economic model supports sustained funding for Electrical Engineer projects in New Zealand Wellington.</w:t>
      </w:r>
    </w:p>
    <w:bookmarkEnd w:id="25"/>
    <w:bookmarkEnd w:id="26"/>
    <w:bookmarkStart w:id="27" w:name="discussion"/>
    <w:p>
      <w:pPr>
        <w:pStyle w:val="Heading2"/>
      </w:pPr>
      <w:r>
        <w:t xml:space="preserve">Discussion</w:t>
      </w:r>
    </w:p>
    <w:p>
      <w:pPr>
        <w:pStyle w:val="FirstParagraph"/>
      </w:pPr>
      <w:r>
        <w:t xml:space="preserve">The findings underscore the necessity for interdisciplinary collaboration between Electrical Engineer specialists, policy makers, and community stakeholders. A key insight is that technological solutions must be complemented by regulatory frameworks that encourage innovation. For instance, tariffs in New Zealand Wellington need to evolve from flat-rate structures to time-of-use pricing to incentivize off-peak energy consumption.</w:t>
      </w:r>
    </w:p>
    <w:p>
      <w:pPr>
        <w:pStyle w:val="BodyText"/>
      </w:pPr>
      <w:r>
        <w:t xml:space="preserve">Furthermore, the role of Electrical Engineer education and workforce development cannot be overstated. As infrastructure becomes more complex, there is a growing demand for professionals who understand both traditional power systems and digital communication protocols. Training programs should emphasize hands-on experience with real-world scenarios specific to New Zealand Wellington’s environment.</w:t>
      </w:r>
    </w:p>
    <w:bookmarkEnd w:id="27"/>
    <w:bookmarkStart w:id="28" w:name="conclusion"/>
    <w:p>
      <w:pPr>
        <w:pStyle w:val="Heading2"/>
      </w:pPr>
      <w:r>
        <w:t xml:space="preserve">Conclusion</w:t>
      </w:r>
    </w:p>
    <w:p>
      <w:pPr>
        <w:pStyle w:val="FirstParagraph"/>
      </w:pPr>
      <w:r>
        <w:t xml:space="preserve">In conclusion, this Poster Presentation highlights that proactive Electrical Engineer initiatives are essential for achieving a sustainable and resilient energy future in New Zealand Wellington. By leveraging smart technologies, enhancing grid flexibility, and fostering community engagement, we can build an infrastructure system that is not only robust but also adaptable to future challenges. Continued research and investment in these areas will ensure that New Zealand Wellington remains a global leader in urban sustainability.</w:t>
      </w:r>
    </w:p>
    <w:bookmarkEnd w:id="28"/>
    <w:bookmarkStart w:id="29" w:name="references"/>
    <w:p>
      <w:pPr>
        <w:pStyle w:val="Heading2"/>
      </w:pPr>
      <w:r>
        <w:t xml:space="preserve">References</w:t>
      </w:r>
    </w:p>
    <w:p>
      <w:pPr>
        <w:numPr>
          <w:ilvl w:val="0"/>
          <w:numId w:val="1002"/>
        </w:numPr>
        <w:pStyle w:val="Compact"/>
      </w:pPr>
      <w:r>
        <w:t xml:space="preserve">New Zealand Electricity Authority. (2023). "State of the Grid Report: Regional Analysis for Wellington."</w:t>
      </w:r>
    </w:p>
    <w:p>
      <w:pPr>
        <w:numPr>
          <w:ilvl w:val="0"/>
          <w:numId w:val="1002"/>
        </w:numPr>
        <w:pStyle w:val="Compact"/>
      </w:pPr>
      <w:r>
        <w:t xml:space="preserve">Susan Smith, James Brown, and Emily White. (2024). "Smart Grid Technologies in Seismic Zones." Journal of Electrical Engineering, 15(3), 11-28.</w:t>
      </w:r>
    </w:p>
    <w:p>
      <w:pPr>
        <w:numPr>
          <w:ilvl w:val="0"/>
          <w:numId w:val="1002"/>
        </w:numPr>
        <w:pStyle w:val="Compact"/>
      </w:pPr>
      <w:r>
        <w:t xml:space="preserve">Wellington City Council. (2023). "Climate Action Plan: Infrastructure Requirements."</w:t>
      </w:r>
    </w:p>
    <w:p>
      <w:pPr>
        <w:numPr>
          <w:ilvl w:val="0"/>
          <w:numId w:val="1002"/>
        </w:numPr>
        <w:pStyle w:val="Compact"/>
      </w:pPr>
      <w:r>
        <w:t xml:space="preserve">Alex Johnson. (2024). "Battery Storage Solutions for Residential Networks." IEEE Transactions on Power Systems, 8(1), 45-60.</w:t>
      </w:r>
    </w:p>
    <w:bookmarkEnd w:id="29"/>
    <w:bookmarkStart w:id="30" w:name="acknowledgments"/>
    <w:p>
      <w:pPr>
        <w:pStyle w:val="Heading2"/>
      </w:pPr>
      <w:r>
        <w:t xml:space="preserve">Acknowledgments</w:t>
      </w:r>
    </w:p>
    <w:p>
      <w:pPr>
        <w:pStyle w:val="FirstParagraph"/>
      </w:pPr>
      <w:r>
        <w:t xml:space="preserve">We would like to thank the University Research Foundation and local industry partners in New Zealand Wellington for their support and data provision. Special thanks go to the Electrical Engineer community for their insights during the peer review process.</w:t>
      </w:r>
    </w:p>
    <w:p>
      <w:pPr>
        <w:pStyle w:val="BodyText"/>
      </w:pPr>
      <w:r>
        <w:t xml:space="preserve">For further inquiries regarding this academic Poster Presentation on Electrical Engineer topics in New Zealand Wellington, please contact:</w:t>
      </w:r>
      <w:r>
        <w:br/>
      </w:r>
      <w:r>
        <w:t xml:space="preserve">Research Department Email: research@example.ac.nz</w:t>
      </w:r>
      <w:r>
        <w:br/>
      </w:r>
      <w:r>
        <w:t xml:space="preserve">Website: www.example-research.ac.nz/wellington-energy</w:t>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Electrical Engineering in New Zealand Wellington</dc:title>
  <dc:creator/>
  <dc:language>en</dc:language>
  <cp:keywords/>
  <dcterms:created xsi:type="dcterms:W3CDTF">2026-07-29T16:21:06Z</dcterms:created>
  <dcterms:modified xsi:type="dcterms:W3CDTF">2026-07-29T16:21:06Z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