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Electrical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0" w:name="X77f8531c9726a58755eaff3f951f6e632e8a3c8"/>
    <w:p>
      <w:pPr>
        <w:pStyle w:val="Heading1"/>
      </w:pPr>
      <w:r>
        <w:t xml:space="preserve">Sustainable Power Infrastructure and Smart Grid Integration in Qatar Doha</w:t>
      </w:r>
    </w:p>
    <w:p>
      <w:pPr>
        <w:pStyle w:val="FirstParagraph"/>
      </w:pPr>
      <w:r>
        <w:t xml:space="preserve">A Comprehensive Review of Modern Electrical Engineering Challenges and Solutions in the Arab World's Capital</w:t>
      </w:r>
    </w:p>
    <w:bookmarkEnd w:id="20"/>
    <w:p>
      <w:pPr>
        <w:pStyle w:val="BodyText"/>
      </w:pPr>
      <w:r>
        <w:rPr>
          <w:bCs/>
          <w:b/>
        </w:rPr>
        <w:t xml:space="preserve">Presentation by:</w:t>
      </w:r>
      <w:r>
        <w:t xml:space="preserve"> </w:t>
      </w:r>
      <w:r>
        <w:t xml:space="preserve">Senior Electrical Engineering Research Team |</w:t>
      </w:r>
      <w:r>
        <w:t xml:space="preserve"> </w:t>
      </w:r>
      <w:r>
        <w:rPr>
          <w:bCs/>
          <w:b/>
        </w:rPr>
        <w:t xml:space="preserve">Affiliation:</w:t>
      </w:r>
      <w:r>
        <w:t xml:space="preserve"> </w:t>
      </w:r>
      <w:r>
        <w:t xml:space="preserve">Academic Institute for Energy Systems |</w:t>
      </w:r>
      <w:r>
        <w:t xml:space="preserve"> </w:t>
      </w:r>
      <w:r>
        <w:rPr>
          <w:bCs/>
          <w:b/>
        </w:rPr>
        <w:t xml:space="preserve">Date:</w:t>
      </w:r>
      <w:r>
        <w:t xml:space="preserve"> </w:t>
      </w:r>
      <w:r>
        <w:t xml:space="preserve">2023 Conference Series, Qatar Doha</w:t>
      </w:r>
    </w:p>
    <w:bookmarkStart w:id="21" w:name="Xd0d7dc9cccfd72801a987a3956441cb8d50683e"/>
    <w:p>
      <w:pPr>
        <w:pStyle w:val="Heading2"/>
      </w:pPr>
      <w:r>
        <w:t xml:space="preserve">1. Introduction: The Strategic Importance of Qatar Doha</w:t>
      </w:r>
    </w:p>
    <w:p>
      <w:pPr>
        <w:pStyle w:val="FirstParagraph"/>
      </w:pPr>
      <w:r>
        <w:t xml:space="preserve">Qatar Doha stands as a critical nexus in the Gulf region, characterized by rapid urbanization and ambitious infrastructure development under the umbrella of the Qatar National Vision 2030. As an Electrical Engineer specializing in regional power systems, it is imperative to analyze how electrical engineering principles are adapted to meet the unique climatic and demographic demands of this coastal metropolis. The transition from traditional fossil-fuel dependency to diversified energy sources represents one of the most significant challenges for modern electrical infrastructure.</w:t>
      </w:r>
    </w:p>
    <w:p>
      <w:pPr>
        <w:pStyle w:val="BodyText"/>
      </w:pPr>
      <w:r>
        <w:t xml:space="preserve">This poster presentation explores the intersection of advanced grid technology, renewable energy integration, and sustainability within the specific geographical and economic context of Qatar Doha. By examining current engineering frameworks, we aim to propose optimized solutions that ensure reliability amidst extreme heat conditions while supporting national economic diversification goals.</w:t>
      </w:r>
    </w:p>
    <w:bookmarkEnd w:id="21"/>
    <w:bookmarkStart w:id="22" w:name="technical-challenges-in-extreme-climates"/>
    <w:p>
      <w:pPr>
        <w:pStyle w:val="Heading2"/>
      </w:pPr>
      <w:r>
        <w:t xml:space="preserve">2. Technical Challenges in Extreme Climates</w:t>
      </w:r>
    </w:p>
    <w:p>
      <w:pPr>
        <w:pStyle w:val="FirstParagraph"/>
      </w:pPr>
      <w:r>
        <w:t xml:space="preserve">The role of the Electrical Engineer in Qatar Doha is complicated by one of the most demanding operating environments globally. With summer temperatures frequently exceeding 45°C (113°F), electrical components suffer from accelerated thermal degradation, reduced efficiency, and increased failure rates.</w:t>
      </w:r>
    </w:p>
    <w:p>
      <w:pPr>
        <w:numPr>
          <w:ilvl w:val="0"/>
          <w:numId w:val="1001"/>
        </w:numPr>
        <w:pStyle w:val="Compact"/>
      </w:pPr>
      <w:r>
        <w:rPr>
          <w:bCs/>
          <w:b/>
        </w:rPr>
        <w:t xml:space="preserve">Thermal Stress on Transformers:</w:t>
      </w:r>
      <w:r>
        <w:t xml:space="preserve"> </w:t>
      </w:r>
      <w:r>
        <w:t xml:space="preserve">Standard distribution transformers in Qatar Doha require specialized cooling mechanisms to prevent overheating during peak load hours.</w:t>
      </w:r>
    </w:p>
    <w:p>
      <w:pPr>
        <w:numPr>
          <w:ilvl w:val="0"/>
          <w:numId w:val="1001"/>
        </w:numPr>
        <w:pStyle w:val="Compact"/>
      </w:pPr>
      <w:r>
        <w:rPr>
          <w:bCs/>
          <w:b/>
        </w:rPr>
        <w:t xml:space="preserve">Ambient Humidity Effects:</w:t>
      </w:r>
      <w:r>
        <w:t xml:space="preserve"> </w:t>
      </w:r>
      <w:r>
        <w:t xml:space="preserve">The coastal location of Qatar Doha introduces high salinity and humidity, necessitating advanced corrosion-resistant materials for transmission towers and substations.</w:t>
      </w:r>
    </w:p>
    <w:p>
      <w:pPr>
        <w:numPr>
          <w:ilvl w:val="0"/>
          <w:numId w:val="1001"/>
        </w:numPr>
        <w:pStyle w:val="Compact"/>
      </w:pPr>
      <w:r>
        <w:rPr>
          <w:bCs/>
          <w:b/>
        </w:rPr>
        <w:t xml:space="preserve">PV Efficiency Reduction:</w:t>
      </w:r>
      <w:r>
        <w:t xml:space="preserve"> </w:t>
      </w:r>
      <w:r>
        <w:t xml:space="preserve">While solar irradiation is abundant, high ambient temperatures paradoxically reduce the efficiency of Photovoltaic (PV) cells. Engineering solutions must therefore focus on thermal management technologies alongside energy capture strategies.</w:t>
      </w:r>
    </w:p>
    <w:bookmarkEnd w:id="22"/>
    <w:bookmarkStart w:id="23" w:name="methodology-modeling-and-simulation"/>
    <w:p>
      <w:pPr>
        <w:pStyle w:val="Heading2"/>
      </w:pPr>
      <w:r>
        <w:t xml:space="preserve">3. Methodology: Modeling and Simulation</w:t>
      </w:r>
    </w:p>
    <w:p>
      <w:pPr>
        <w:pStyle w:val="FirstParagraph"/>
      </w:pPr>
      <w:r>
        <w:t xml:space="preserve">To address these challenges, our research employs a multi-faceted engineering approach. We utilize advanced simulation software to model the electrical load profiles of Qatar Doha over a 24-hour cycle, accounting for extreme weather variability.</w:t>
      </w:r>
      <w:r>
        <w:br/>
      </w:r>
      <w:r>
        <w:br/>
      </w:r>
      <w:r>
        <w:t xml:space="preserve">The methodology includes:</w:t>
      </w:r>
    </w:p>
    <w:p>
      <w:pPr>
        <w:numPr>
          <w:ilvl w:val="0"/>
          <w:numId w:val="1002"/>
        </w:numPr>
        <w:pStyle w:val="Compact"/>
      </w:pPr>
      <w:r>
        <w:rPr>
          <w:bCs/>
          <w:b/>
        </w:rPr>
        <w:t xml:space="preserve">Load Flow Analysis:</w:t>
      </w:r>
      <w:r>
        <w:t xml:space="preserve"> </w:t>
      </w:r>
      <w:r>
        <w:t xml:space="preserve">Simulating high-voltage transmission networks to identify bottlenecks in the main grid supplying Doha.</w:t>
      </w:r>
    </w:p>
    <w:p>
      <w:pPr>
        <w:numPr>
          <w:ilvl w:val="0"/>
          <w:numId w:val="1002"/>
        </w:numPr>
        <w:pStyle w:val="Compact"/>
      </w:pPr>
      <w:r>
        <w:rPr>
          <w:bCs/>
          <w:b/>
        </w:rPr>
        <w:t xml:space="preserve">Renewable Integration Studies:</w:t>
      </w:r>
      <w:r>
        <w:t xml:space="preserve"> </w:t>
      </w:r>
      <w:r>
        <w:t xml:space="preserve">Using Monte Carlo simulations to assess the stability impact of variable solar and wind power injection into the local grid.</w:t>
      </w:r>
    </w:p>
    <w:p>
      <w:pPr>
        <w:numPr>
          <w:ilvl w:val="0"/>
          <w:numId w:val="1002"/>
        </w:numPr>
        <w:pStyle w:val="Compact"/>
      </w:pPr>
      <w:r>
        <w:rPr>
          <w:bCs/>
          <w:b/>
        </w:rPr>
        <w:t xml:space="preserve">Sensor Network Deployment:</w:t>
      </w:r>
      <w:r>
        <w:t xml:space="preserve"> </w:t>
      </w:r>
      <w:r>
        <w:t xml:space="preserve">Proposing a Digital Twin architecture where IoT sensors monitor real-time performance of critical assets across Qatar Doha, allowing predictive maintenance rather than reactive repairs.</w:t>
      </w:r>
    </w:p>
    <w:bookmarkEnd w:id="23"/>
    <w:bookmarkStart w:id="24" w:name="smart-grid-solutions-for-qatar-doha"/>
    <w:p>
      <w:pPr>
        <w:pStyle w:val="Heading2"/>
      </w:pPr>
      <w:r>
        <w:t xml:space="preserve">4. Smart Grid Solutions for Qatar Doha</w:t>
      </w:r>
    </w:p>
    <w:p>
      <w:pPr>
        <w:pStyle w:val="FirstParagraph"/>
      </w:pPr>
      <w:r>
        <w:t xml:space="preserve">The integration of Smart Grid technology is pivotal for the future of Electrical Engineering in this region. Unlike traditional unidirectional power flow, smart grids allow for bidirectional communication between the utility and consumers. In the context of Qatar Doha, this means:</w:t>
      </w:r>
    </w:p>
    <w:p>
      <w:pPr>
        <w:numPr>
          <w:ilvl w:val="0"/>
          <w:numId w:val="1003"/>
        </w:numPr>
        <w:pStyle w:val="Compact"/>
      </w:pPr>
      <w:r>
        <w:rPr>
          <w:bCs/>
          <w:b/>
        </w:rPr>
        <w:t xml:space="preserve">Dynamic Load Balancing:</w:t>
      </w:r>
      <w:r>
        <w:t xml:space="preserve"> </w:t>
      </w:r>
      <w:r>
        <w:t xml:space="preserve">Automated systems can shift non-critical loads (such as water desalination pumping or industrial processes) to off-peak nighttime hours, reducing strain on the grid during the scorching Qatari days.</w:t>
      </w:r>
    </w:p>
    <w:p>
      <w:pPr>
        <w:numPr>
          <w:ilvl w:val="0"/>
          <w:numId w:val="1003"/>
        </w:numPr>
        <w:pStyle w:val="Compact"/>
      </w:pPr>
      <w:r>
        <w:rPr>
          <w:bCs/>
          <w:b/>
        </w:rPr>
        <w:t xml:space="preserve">Demand Response Programs:</w:t>
      </w:r>
      <w:r>
        <w:t xml:space="preserve"> </w:t>
      </w:r>
      <w:r>
        <w:t xml:space="preserve">Engaging residential and commercial sectors in Doha to reduce consumption during peak events via smart metering incentives.</w:t>
      </w:r>
    </w:p>
    <w:p>
      <w:pPr>
        <w:numPr>
          <w:ilvl w:val="0"/>
          <w:numId w:val="1003"/>
        </w:numPr>
        <w:pStyle w:val="Compact"/>
      </w:pPr>
      <w:r>
        <w:rPr>
          <w:bCs/>
          <w:b/>
        </w:rPr>
        <w:t xml:space="preserve">Voltage Stability Control:</w:t>
      </w:r>
      <w:r>
        <w:t xml:space="preserve"> </w:t>
      </w:r>
      <w:r>
        <w:t xml:space="preserve">Implementing Flexible AC Transmission Systems (FACTS) to maintain voltage stability across long transmission lines stretching from gas fields in the south to urban centers in Qatar Doha.</w:t>
      </w:r>
    </w:p>
    <w:bookmarkEnd w:id="24"/>
    <w:bookmarkStart w:id="25" w:name="X0013ee355767820c4d6e3cf4ea9dff1c5d5d051"/>
    <w:p>
      <w:pPr>
        <w:pStyle w:val="Heading2"/>
      </w:pPr>
      <w:r>
        <w:t xml:space="preserve">5. Case Study: Sustainable Building Integration</w:t>
      </w:r>
    </w:p>
    <w:p>
      <w:pPr>
        <w:pStyle w:val="FirstParagraph"/>
      </w:pPr>
      <w:r>
        <w:t xml:space="preserve">A specific case study focusing on commercial districts in Qatar Doha demonstrates the efficacy of hybrid renewable systems. By combining rooftop solar arrays with Battery Energy Storage Systems (BESS), buildings can operate partially off-grid during peak tariff hours.</w:t>
      </w:r>
      <w:r>
        <w:br/>
      </w:r>
      <w:r>
        <w:br/>
      </w:r>
      <w:r>
        <w:t xml:space="preserve">Our analysis indicates that retrofitting existing structures in Qatar Doha with high-efficiency inverters and intelligent power factor correction devices can result in a 15-20% reduction in overall energy costs. Furthermore, the use of Wide Bandgap semiconductors (like Silicon Carbide) allows for more compact and efficient power converters capable of handling the thermal loads inherent to this environment.</w:t>
      </w:r>
    </w:p>
    <w:bookmarkEnd w:id="25"/>
    <w:bookmarkStart w:id="26" w:name="conclusion-future-directions"/>
    <w:p>
      <w:pPr>
        <w:pStyle w:val="Heading2"/>
      </w:pPr>
      <w:r>
        <w:t xml:space="preserve">6. Conclusion &amp; Future Directions</w:t>
      </w:r>
    </w:p>
    <w:p>
      <w:pPr>
        <w:pStyle w:val="FirstParagraph"/>
      </w:pPr>
      <w:r>
        <w:t xml:space="preserve">The evolution of Electrical Engineering in Qatar Doha is not merely about maintaining infrastructure; it is about redefining energy sustainability for a post-oil economy. The findings of this poster presentation underscore the necessity of localized engineering solutions that respect the harsh climatic realities while leveraging technological innovation.</w:t>
      </w:r>
      <w:r>
        <w:br/>
      </w:r>
      <w:r>
        <w:br/>
      </w:r>
      <w:r>
        <w:t xml:space="preserve">Future research directions include:</w:t>
      </w:r>
    </w:p>
    <w:p>
      <w:pPr>
        <w:numPr>
          <w:ilvl w:val="0"/>
          <w:numId w:val="1004"/>
        </w:numPr>
        <w:pStyle w:val="Compact"/>
      </w:pPr>
      <w:r>
        <w:t xml:space="preserve">The development of high-temperature superconductors for more efficient transmission in Qatar Doha.</w:t>
      </w:r>
    </w:p>
    <w:p>
      <w:pPr>
        <w:numPr>
          <w:ilvl w:val="0"/>
          <w:numId w:val="1004"/>
        </w:numPr>
        <w:pStyle w:val="Compact"/>
      </w:pPr>
      <w:r>
        <w:t xml:space="preserve">The expansion of hydrogen energy infrastructure, integrating electrolysis directly into existing gas processing plants.</w:t>
      </w:r>
    </w:p>
    <w:p>
      <w:pPr>
        <w:numPr>
          <w:ilvl w:val="0"/>
          <w:numId w:val="1004"/>
        </w:numPr>
        <w:pStyle w:val="Compact"/>
      </w:pPr>
      <w:r>
        <w:t xml:space="preserve">Policies supporting decentralized micro-grids for remote areas surrounding the capital.</w:t>
      </w:r>
    </w:p>
    <w:p>
      <w:pPr>
        <w:pStyle w:val="FirstParagraph"/>
      </w:pPr>
      <w:r>
        <w:rPr>
          <w:iCs/>
          <w:i/>
        </w:rPr>
        <w:t xml:space="preserve">In summary, by adapting global electrical engineering standards to the specific demands of Qatar Doha, we can build a resilient, efficient, and sustainable power system that supports national growth and environmental stewardship.</w:t>
      </w:r>
    </w:p>
    <w:bookmarkEnd w:id="26"/>
    <w:bookmarkStart w:id="27" w:name="references-contact"/>
    <w:p>
      <w:pPr>
        <w:pStyle w:val="Heading3"/>
      </w:pPr>
      <w:r>
        <w:t xml:space="preserve">References &amp; Contact</w:t>
      </w:r>
    </w:p>
    <w:p>
      <w:pPr>
        <w:pStyle w:val="FirstParagraph"/>
      </w:pPr>
      <w:r>
        <w:t xml:space="preserve">[1] Al-Khalifa, H., et al. "Thermal Management of Transformers in Gulf Climates." Journal of Electrical Systems.</w:t>
      </w:r>
      <w:r>
        <w:br/>
      </w:r>
      <w:r>
        <w:t xml:space="preserve">[2] Kahil, T., et al. "Qatar National Vision 2030 and Energy Sustainability." Doha Research Center.</w:t>
      </w:r>
      <w:r>
        <w:br/>
      </w:r>
      <w:r>
        <w:t xml:space="preserve">[3] International Electrotechnical Commission (IEC) Standards for High-Temperature Operations.</w:t>
      </w:r>
    </w:p>
    <w:p>
      <w:r>
        <w:pict>
          <v:rect style="width:0;height:1.5pt" o:hralign="center" o:hrstd="t" o:hr="t"/>
        </w:pict>
      </w:r>
    </w:p>
    <w:p>
      <w:pPr>
        <w:pStyle w:val="FirstParagraph"/>
      </w:pPr>
      <w:r>
        <w:rPr>
          <w:bCs/>
          <w:b/>
        </w:rPr>
        <w:t xml:space="preserve">Contact:</w:t>
      </w:r>
      <w:r>
        <w:t xml:space="preserve"> </w:t>
      </w:r>
      <w:r>
        <w:t xml:space="preserve">research.electrical@academic-doha.qa | Department of Electrical Engineering, Qatar Doha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Electrical Engineering in Qatar Doha</dc:title>
  <dc:creator/>
  <dc:language>en</dc:language>
  <cp:keywords/>
  <dcterms:created xsi:type="dcterms:W3CDTF">2026-07-29T07:25:45Z</dcterms:created>
  <dcterms:modified xsi:type="dcterms:W3CDTF">2026-07-29T07:25:45Z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