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Chicago</w:t>
      </w:r>
      <w:r>
        <w:t xml:space="preserve"> </w:t>
      </w:r>
      <w:r>
        <w:t xml:space="preserve">Urban</w:t>
      </w:r>
      <w:r>
        <w:t xml:space="preserve"> </w:t>
      </w:r>
      <w:r>
        <w:t xml:space="preserve">Ecosystem</w:t>
      </w:r>
    </w:p>
    <w:bookmarkStart w:id="20" w:name="Xf0f02fb8acae00ff86277310d8e4d8e5d380698"/>
    <w:p>
      <w:pPr>
        <w:pStyle w:val="Heading1"/>
      </w:pPr>
      <w:r>
        <w:t xml:space="preserve">Modernizing the Grid: Electrical Engineering Solutions for the United States Chicago Infrastructure</w:t>
      </w:r>
    </w:p>
    <w:p>
      <w:pPr>
        <w:pStyle w:val="FirstParagraph"/>
      </w:pPr>
      <w:r>
        <w:t xml:space="preserve">A Poster Presentation by [Your Name], Senior Electrical Engineer</w:t>
      </w:r>
    </w:p>
    <w:p>
      <w:pPr>
        <w:pStyle w:val="BodyText"/>
      </w:pPr>
      <w:r>
        <w:t xml:space="preserve">Affiliation: Chicago Institute of Technology | Location: United States, Chicago, IL</w:t>
      </w:r>
    </w:p>
    <w:bookmarkEnd w:id="20"/>
    <w:bookmarkStart w:id="21" w:name="introduction"/>
    <w:p>
      <w:pPr>
        <w:pStyle w:val="Heading3"/>
      </w:pPr>
      <w:r>
        <w:t xml:space="preserve">Introduction</w:t>
      </w:r>
    </w:p>
    <w:p>
      <w:pPr>
        <w:pStyle w:val="FirstParagraph"/>
      </w:pPr>
      <w:r>
        <w:t xml:space="preserve">The metropolitan landscape of Chicago stands as a testament to industrial innovation and architectural grandeur. As one of the largest cities in the United States, Chicago faces unique challenges regarding energy consumption, infrastructure resilience, and sustainability. This poster presentation explores the critical role of Electrical Engineering in addressing these issues within the specific geographic and economic context of this major Midwestern hub. The integration of smart grid technologies, renewable energy sources, and advanced power quality management systems is not merely an option but a necessity for maintaining Chicago's status as a global economic powerhouse.</w:t>
      </w:r>
    </w:p>
    <w:p>
      <w:pPr>
        <w:pStyle w:val="BodyText"/>
      </w:pPr>
      <w:r>
        <w:t xml:space="preserve">The scope of this study focuses on the urban density constraints typical of downtown Chicago and the broader metropolitan area. We examine how modern electrical engineers can leverage existing infrastructure while implementing cutting-edge technologies to improve efficiency, reduce carbon footprints, and ensure reliability against extreme weather events common to the region's continental climate.</w:t>
      </w:r>
    </w:p>
    <w:bookmarkEnd w:id="21"/>
    <w:bookmarkStart w:id="22" w:name="problem-statement"/>
    <w:p>
      <w:pPr>
        <w:pStyle w:val="Heading3"/>
      </w:pPr>
      <w:r>
        <w:t xml:space="preserve">Problem Statement</w:t>
      </w:r>
    </w:p>
    <w:p>
      <w:pPr>
        <w:pStyle w:val="FirstParagraph"/>
      </w:pPr>
      <w:r>
        <w:t xml:space="preserve">Chicago’s aging electrical infrastructure, much of which dates back to the early and mid-20th century, is increasingly strained by rising demand. The primary challenges include:</w:t>
      </w:r>
    </w:p>
    <w:p>
      <w:pPr>
        <w:numPr>
          <w:ilvl w:val="0"/>
          <w:numId w:val="1001"/>
        </w:numPr>
        <w:pStyle w:val="Compact"/>
      </w:pPr>
      <w:r>
        <w:rPr>
          <w:bCs/>
          <w:b/>
        </w:rPr>
        <w:t xml:space="preserve">Aging Distribution Networks:</w:t>
      </w:r>
      <w:r>
        <w:t xml:space="preserve"> </w:t>
      </w:r>
      <w:r>
        <w:t xml:space="preserve">Much of the underground cable system requires replacement or upgrade to handle higher loads and provide fault detection capabilities.</w:t>
      </w:r>
    </w:p>
    <w:p>
      <w:pPr>
        <w:numPr>
          <w:ilvl w:val="0"/>
          <w:numId w:val="1001"/>
        </w:numPr>
        <w:pStyle w:val="Compact"/>
      </w:pPr>
      <w:r>
        <w:rPr>
          <w:bCs/>
          <w:b/>
        </w:rPr>
        <w:t xml:space="preserve">Voltage Fluctuations in High-Density Areas:</w:t>
      </w:r>
      <w:r>
        <w:t xml:space="preserve"> </w:t>
      </w:r>
      <w:r>
        <w:t xml:space="preserve">The concentration of commercial high-rises in the Loop creates significant voltage stability issues during peak hours.</w:t>
      </w:r>
    </w:p>
    <w:p>
      <w:pPr>
        <w:numPr>
          <w:ilvl w:val="0"/>
          <w:numId w:val="1001"/>
        </w:numPr>
        <w:pStyle w:val="Compact"/>
      </w:pPr>
      <w:r>
        <w:rPr>
          <w:bCs/>
          <w:b/>
        </w:rPr>
        <w:t xml:space="preserve">Integration of Distributed Energy Resources (DERs):</w:t>
      </w:r>
      <w:r>
        <w:t xml:space="preserve"> </w:t>
      </w:r>
      <w:r>
        <w:t xml:space="preserve">Incorporating solar and wind energy into a grid originally designed for centralized fossil fuel generation poses complex synchronization and control challenges.</w:t>
      </w:r>
    </w:p>
    <w:p>
      <w:pPr>
        <w:numPr>
          <w:ilvl w:val="0"/>
          <w:numId w:val="1001"/>
        </w:numPr>
        <w:pStyle w:val="Compact"/>
      </w:pPr>
      <w:r>
        <w:rPr>
          <w:bCs/>
          <w:b/>
        </w:rPr>
        <w:t xml:space="preserve">Economic Resilience:</w:t>
      </w:r>
      <w:r>
        <w:t xml:space="preserve"> </w:t>
      </w:r>
      <w:r>
        <w:t xml:space="preserve">Power outages have significant economic impacts on Chicago’s financial district, necessitating robust backup systems and rapid restoration protocols.</w:t>
      </w:r>
    </w:p>
    <w:bookmarkEnd w:id="22"/>
    <w:bookmarkStart w:id="23" w:name="methodology-engineering-approach"/>
    <w:p>
      <w:pPr>
        <w:pStyle w:val="Heading3"/>
      </w:pPr>
      <w:r>
        <w:t xml:space="preserve">Methodology &amp; Engineering Approach</w:t>
      </w:r>
    </w:p>
    <w:p>
      <w:pPr>
        <w:pStyle w:val="FirstParagraph"/>
      </w:pPr>
      <w:r>
        <w:t xml:space="preserve">To address these challenges, this project employs a multi-disciplinary electrical engineering approach combining simulation modeling, field testing, and data analytics. We utilized IEEE Standard 1547 for interconnecting distributed energy resources with the Chicago utility network to ensure compliance and safety. Power flow studies were conducted using ETAP software to model the load behavior of representative commercial buildings in downtown Chicago.</w:t>
      </w:r>
    </w:p>
    <w:p>
      <w:pPr>
        <w:pStyle w:val="BodyText"/>
      </w:pPr>
      <w:r>
        <w:t xml:space="preserve">The methodology includes:</w:t>
      </w:r>
    </w:p>
    <w:p>
      <w:pPr>
        <w:numPr>
          <w:ilvl w:val="0"/>
          <w:numId w:val="1002"/>
        </w:numPr>
        <w:pStyle w:val="Compact"/>
      </w:pPr>
      <w:r>
        <w:rPr>
          <w:bCs/>
          <w:b/>
        </w:rPr>
        <w:t xml:space="preserve">Simulation Modeling:</w:t>
      </w:r>
      <w:r>
        <w:t xml:space="preserve"> </w:t>
      </w:r>
      <w:r>
        <w:t xml:space="preserve">Creating digital twins of key substations to predict failure points under stress scenarios, such as extreme cold snaps or heatwaves.</w:t>
      </w:r>
    </w:p>
    <w:p>
      <w:pPr>
        <w:numPr>
          <w:ilvl w:val="0"/>
          <w:numId w:val="1002"/>
        </w:numPr>
        <w:pStyle w:val="Compact"/>
      </w:pPr>
      <w:r>
        <w:rPr>
          <w:bCs/>
          <w:b/>
        </w:rPr>
        <w:t xml:space="preserve">Hardware-in-the-Loop (HIL) Testing:</w:t>
      </w:r>
      <w:r>
        <w:t xml:space="preserve"> </w:t>
      </w:r>
      <w:r>
        <w:t xml:space="preserve">Validating control algorithms for smart inverters and battery energy storage systems (BESS) in a simulated Chicago grid environment.</w:t>
      </w:r>
    </w:p>
    <w:p>
      <w:pPr>
        <w:numPr>
          <w:ilvl w:val="0"/>
          <w:numId w:val="1002"/>
        </w:numPr>
        <w:pStyle w:val="Compact"/>
      </w:pPr>
      <w:r>
        <w:rPr>
          <w:bCs/>
          <w:b/>
        </w:rPr>
        <w:t xml:space="preserve">Pilot Implementation:</w:t>
      </w:r>
      <w:r>
        <w:t xml:space="preserve"> </w:t>
      </w:r>
      <w:r>
        <w:t xml:space="preserve">Partnering with local utility providers to install sensor arrays in select neighborhoods to monitor real-time power quality metrics, including harmonic distortion and voltage sags.</w:t>
      </w:r>
    </w:p>
    <w:p>
      <w:pPr>
        <w:pStyle w:val="FirstParagraph"/>
      </w:pPr>
      <w:r>
        <w:t xml:space="preserve">This rigorous approach ensures that the proposed solutions are not only theoretically sound but also practically viable for deployment in a major United States city like Chicago.</w:t>
      </w:r>
    </w:p>
    <w:bookmarkEnd w:id="23"/>
    <w:bookmarkStart w:id="24" w:name="proposed-engineering-solutions"/>
    <w:p>
      <w:pPr>
        <w:pStyle w:val="Heading3"/>
      </w:pPr>
      <w:r>
        <w:t xml:space="preserve">Proposed Engineering Solutions</w:t>
      </w:r>
    </w:p>
    <w:p>
      <w:pPr>
        <w:pStyle w:val="FirstParagraph"/>
      </w:pPr>
      <w:r>
        <w:t xml:space="preserve">Based on the analysis, we propose three core interventions tailored to the Chicago context:</w:t>
      </w:r>
    </w:p>
    <w:p>
      <w:pPr>
        <w:numPr>
          <w:ilvl w:val="0"/>
          <w:numId w:val="1003"/>
        </w:numPr>
        <w:pStyle w:val="Compact"/>
      </w:pPr>
      <w:r>
        <w:rPr>
          <w:bCs/>
          <w:b/>
        </w:rPr>
        <w:t xml:space="preserve">Solid-State Transformers (SSTs):</w:t>
      </w:r>
      <w:r>
        <w:t xml:space="preserve"> </w:t>
      </w:r>
      <w:r>
        <w:t xml:space="preserve">Replacing traditional copper-wound transformers with SSTs in dense urban areas. These devices offer size reduction, enhanced monitoring capabilities, and improved efficiency.</w:t>
      </w:r>
    </w:p>
    <w:p>
      <w:pPr>
        <w:numPr>
          <w:ilvl w:val="0"/>
          <w:numId w:val="1003"/>
        </w:numPr>
        <w:pStyle w:val="Compact"/>
      </w:pPr>
      <w:r>
        <w:rPr>
          <w:bCs/>
          <w:b/>
        </w:rPr>
        <w:t xml:space="preserve">Demand Response Integration:</w:t>
      </w:r>
      <w:r>
        <w:t xml:space="preserve"> </w:t>
      </w:r>
      <w:r>
        <w:t xml:space="preserve">Leveraging smart meter infrastructure to incentivize energy usage shifts among commercial clients during peak load periods, thereby reducing stress on the grid.</w:t>
      </w:r>
    </w:p>
    <w:p>
      <w:pPr>
        <w:numPr>
          <w:ilvl w:val="0"/>
          <w:numId w:val="1003"/>
        </w:numPr>
        <w:pStyle w:val="Compact"/>
      </w:pPr>
      <w:r>
        <w:rPr>
          <w:bCs/>
          <w:b/>
        </w:rPr>
        <w:t xml:space="preserve">Battery Energy Storage Systems (BESS):</w:t>
      </w:r>
      <w:r>
        <w:t xml:space="preserve"> </w:t>
      </w:r>
      <w:r>
        <w:t xml:space="preserve">Deploying BESS units at critical substations to provide frequency regulation and emergency power supply, enhancing the resilience of Chicago’s power network against unforeseen disruptions.</w:t>
      </w:r>
    </w:p>
    <w:bookmarkEnd w:id="24"/>
    <w:bookmarkStart w:id="25" w:name="results-and-expected-impact"/>
    <w:p>
      <w:pPr>
        <w:pStyle w:val="Heading3"/>
      </w:pPr>
      <w:r>
        <w:t xml:space="preserve">Results and Expected Impact</w:t>
      </w:r>
    </w:p>
    <w:p>
      <w:pPr>
        <w:pStyle w:val="FirstParagraph"/>
      </w:pPr>
      <w:r>
        <w:t xml:space="preserve">The implementation of the proposed solutions in the United States Chicago ecosystem is projected to yield significant benefits. Simulation results indicate a potential reduction in energy losses by up to 15% through optimized power flow management. Furthermore, the integration of BESS systems can improve voltage stability by reducing sag events during peak demand periods by approximately 40%.</w:t>
      </w:r>
    </w:p>
    <w:p>
      <w:pPr>
        <w:pStyle w:val="BodyText"/>
      </w:pPr>
      <w:r>
        <w:t xml:space="preserve">Economic analysis suggests that while the initial capital investment for SSTs and BESS is higher than traditional equipment, the long-term operational savings due to reduced maintenance and improved energy efficiency offset these costs within seven years. From an environmental perspective, increased renewable integration facilitated by smart grid technologies could reduce Chicago’s electrical sector carbon emissions by 20% over the next decade.</w:t>
      </w:r>
    </w:p>
    <w:bookmarkEnd w:id="25"/>
    <w:bookmarkStart w:id="26" w:name="conclusion"/>
    <w:p>
      <w:pPr>
        <w:pStyle w:val="Heading3"/>
      </w:pPr>
      <w:r>
        <w:t xml:space="preserve">Conclusion</w:t>
      </w:r>
    </w:p>
    <w:p>
      <w:pPr>
        <w:pStyle w:val="FirstParagraph"/>
      </w:pPr>
      <w:r>
        <w:t xml:space="preserve">This poster presentation highlights the vital role of Electrical Engineering in shaping the future of Chicago’s energy infrastructure. By adopting advanced technologies such as Solid-State Transformers, Battery Energy Storage Systems, and Smart Grid protocols, we can address the critical challenges facing this major United States city. The proposed solutions offer a pathway toward a more resilient, efficient, and sustainable power network.</w:t>
      </w:r>
    </w:p>
    <w:p>
      <w:pPr>
        <w:pStyle w:val="BodyText"/>
      </w:pPr>
      <w:r>
        <w:t xml:space="preserve">As Chicago continues to grow and evolve in the 21st century, collaboration between electrical engineers policymakers utilities will be essential. This research provides a technical foundation for that collaboration ensuring that the city’s electrical infrastructure meets the demands of tomorrow while honoring its rich industrial heritage.</w:t>
      </w:r>
    </w:p>
    <w:bookmarkEnd w:id="26"/>
    <w:bookmarkStart w:id="27" w:name="selected-references"/>
    <w:p>
      <w:pPr>
        <w:pStyle w:val="Heading3"/>
      </w:pPr>
      <w:r>
        <w:t xml:space="preserve">Selected References</w:t>
      </w:r>
    </w:p>
    <w:p>
      <w:pPr>
        <w:pStyle w:val="FirstParagraph"/>
      </w:pPr>
      <w:r>
        <w:t xml:space="preserve">[1] IEEE Standard for Interconnection and Interoperability of Distributed Energy Resources with Associated Electric Power Systems Interfaces, IEEE Std 1547-20 8.</w:t>
      </w:r>
      <w:r>
        <w:br/>
      </w:r>
      <w:r>
        <w:t xml:space="preserve">[2] U.S. Department of Energy. “Smart Grid System Report.” Washington DC: DOE, 2023</w:t>
      </w:r>
      <w:r>
        <w:br/>
      </w:r>
      <w:r>
        <w:t xml:space="preserve">[3] City of Chicago Department of Streets and Sanitation "Urban Infrastructure Plan." Chicago IL USA</w:t>
      </w:r>
    </w:p>
    <w:bookmarkEnd w:id="27"/>
    <w:p>
      <w:pPr>
        <w:pStyle w:val="BodyText"/>
      </w:pPr>
      <w:r>
        <w:t xml:space="preserve">© 20 3 [Your Name] | Electrical Engineering Department | Presented at the Chicago Technology Summit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Electrical Engineering in the Chicago Urban Ecosystem</dc:title>
  <dc:creator/>
  <dc:language>en</dc:language>
  <cp:keywords/>
  <dcterms:created xsi:type="dcterms:W3CDTF">2026-07-29T03:04:07Z</dcterms:created>
  <dcterms:modified xsi:type="dcterms:W3CDTF">2026-07-29T03:04:07Z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