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Electronics</w:t>
      </w:r>
      <w:r>
        <w:t xml:space="preserve"> </w:t>
      </w:r>
      <w:r>
        <w:t xml:space="preserve">Engineer</w:t>
      </w:r>
      <w:r>
        <w:t xml:space="preserve"> </w:t>
      </w:r>
      <w:r>
        <w:t xml:space="preserve">Poster</w:t>
      </w:r>
      <w:r>
        <w:t xml:space="preserve"> </w:t>
      </w:r>
      <w:r>
        <w:t xml:space="preserve">Presentation:</w:t>
      </w:r>
      <w:r>
        <w:t xml:space="preserve"> </w:t>
      </w:r>
      <w:r>
        <w:t xml:space="preserve">Innovation</w:t>
      </w:r>
      <w:r>
        <w:t xml:space="preserve"> </w:t>
      </w:r>
      <w:r>
        <w:t xml:space="preserve">in</w:t>
      </w:r>
      <w:r>
        <w:t xml:space="preserve"> </w:t>
      </w:r>
      <w:r>
        <w:t xml:space="preserve">Canada</w:t>
      </w:r>
      <w:r>
        <w:t xml:space="preserve"> </w:t>
      </w:r>
      <w:r>
        <w:t xml:space="preserve">Montreal</w:t>
      </w:r>
    </w:p>
    <w:bookmarkStart w:id="33" w:name="bridging-circuitry-and-community"/>
    <w:p>
      <w:pPr>
        <w:pStyle w:val="Heading1"/>
      </w:pPr>
      <w:r>
        <w:t xml:space="preserve">Bridging Circuitry and Community</w:t>
      </w:r>
    </w:p>
    <w:p>
      <w:pPr>
        <w:pStyle w:val="FirstParagraph"/>
      </w:pPr>
      <w:r>
        <w:rPr>
          <w:bCs/>
          <w:b/>
        </w:rPr>
        <w:t xml:space="preserve">An Academic Poster Presentation on Electronics Engineering in Canada Montreal</w:t>
      </w:r>
    </w:p>
    <w:bookmarkStart w:id="20" w:name="abstract"/>
    <w:p>
      <w:pPr>
        <w:pStyle w:val="Heading3"/>
      </w:pPr>
      <w:r>
        <w:t xml:space="preserve">Abstract</w:t>
      </w:r>
    </w:p>
    <w:p>
      <w:pPr>
        <w:pStyle w:val="FirstParagraph"/>
      </w:pPr>
      <w:r>
        <w:t xml:space="preserve">This academic poster presentation explores the critical role of the modern Electronics Engineer within the dynamic technological ecosystem of Canada, with a specific focus on Montreal. As Montreal solidifies its reputation as a global hub for artificial intelligence, aerospace, and semiconductor manufacturing, the demand for specialized electronics engineering expertise has never been higher. This document outlines key research areas including embedded systems development, sustainable power management in urban environments, and the integration of Internet of Things (IoT) protocols in smart city initiatives. By analyzing case studies from local innovation hubs such as the Concordia University Innovation District and McGill University’s AI centers, this presentation highlights how Electronics Engineers are pivotal in transforming theoretical circuit design into tangible societal benefits across Canada.</w:t>
      </w:r>
    </w:p>
    <w:bookmarkEnd w:id="20"/>
    <w:bookmarkStart w:id="21" w:name="introduction-the-montreal-tech-landscape"/>
    <w:p>
      <w:pPr>
        <w:pStyle w:val="Heading2"/>
      </w:pPr>
      <w:r>
        <w:t xml:space="preserve">Introduction: The Montreal Tech Landscape</w:t>
      </w:r>
    </w:p>
    <w:p>
      <w:pPr>
        <w:pStyle w:val="FirstParagraph"/>
      </w:pPr>
      <w:r>
        <w:t xml:space="preserve">Montreal, the cultural and economic heart of Quebec, is undergoing a profound technological transformation. Historically known for its aerospace industry and creative arts, the city has recently emerged as one of North America’s leading centers for electronics and robotics research. This poster presentation argues that the Electronics Engineer is no longer just a component designer but a systems integrator essential to this transition.</w:t>
      </w:r>
    </w:p>
    <w:p>
      <w:pPr>
        <w:pStyle w:val="BodyText"/>
      </w:pPr>
      <w:r>
        <w:t xml:space="preserve">The unique linguistic and cultural context of</w:t>
      </w:r>
      <w:r>
        <w:t xml:space="preserve"> </w:t>
      </w:r>
      <w:r>
        <w:rPr>
          <w:bCs/>
          <w:b/>
        </w:rPr>
        <w:t xml:space="preserve">Canada Montreal</w:t>
      </w:r>
      <w:r>
        <w:t xml:space="preserve"> </w:t>
      </w:r>
      <w:r>
        <w:t xml:space="preserve">presents distinct challenges and opportunities. Engineers working in this region must navigate bilingual documentation standards, diverse regulatory frameworks, and a highly collaborative academic-industry partnership model. This presentation aims to provide a comprehensive overview of how electronics engineering principles are being applied to solve local problems while contributing to global technological advancements.</w:t>
      </w:r>
    </w:p>
    <w:bookmarkEnd w:id="21"/>
    <w:bookmarkStart w:id="25" w:name="X84d3fb1407b27c84f5a54a1302aad3052f46024"/>
    <w:p>
      <w:pPr>
        <w:pStyle w:val="Heading2"/>
      </w:pPr>
      <w:r>
        <w:t xml:space="preserve">Key Research Areas for the Electronics Engineer</w:t>
      </w:r>
    </w:p>
    <w:p>
      <w:pPr>
        <w:pStyle w:val="FirstParagraph"/>
      </w:pPr>
      <w:r>
        <w:t xml:space="preserve">The following sections detail three primary areas of focus where Electronics Engineers are making significant impacts in the Montreal and broader Canadian context.</w:t>
      </w:r>
    </w:p>
    <w:bookmarkStart w:id="22" w:name="embedded-systems-and-robotics"/>
    <w:p>
      <w:pPr>
        <w:pStyle w:val="Heading3"/>
      </w:pPr>
      <w:r>
        <w:t xml:space="preserve">1. Embedded Systems and Robotics</w:t>
      </w:r>
    </w:p>
    <w:p>
      <w:pPr>
        <w:pStyle w:val="FirstParagraph"/>
      </w:pPr>
      <w:r>
        <w:t xml:space="preserve">Montreal is home to world-class robotics laboratories, particularly at McGill University. Electronics engineers in this sector design low-power microcontroller units (MCUs) that allow robots to operate autonomously in complex environments. Research presented here demonstrates how hardware optimization reduces energy consumption, a critical factor for battery-operated medical and industrial robots prevalent in Canadian healthcare and manufacturing sectors.</w:t>
      </w:r>
    </w:p>
    <w:bookmarkEnd w:id="22"/>
    <w:bookmarkStart w:id="23" w:name="sustainable-energy-management"/>
    <w:p>
      <w:pPr>
        <w:pStyle w:val="Heading3"/>
      </w:pPr>
      <w:r>
        <w:t xml:space="preserve">2. Sustainable Energy Management</w:t>
      </w:r>
    </w:p>
    <w:p>
      <w:pPr>
        <w:pStyle w:val="FirstParagraph"/>
      </w:pPr>
      <w:r>
        <w:t xml:space="preserve">With Canada’s commitment to carbon neutrality, Electronics Engineers are developing advanced power electronics for renewable energy integration. This section of the poster discusses smart grid technologies developed by local startups and research institutions. These systems utilize real-time data processing to balance electrical loads across the Quebec hydroelectric network, ensuring stability and efficiency during extreme winter weather conditions typical of</w:t>
      </w:r>
      <w:r>
        <w:t xml:space="preserve"> </w:t>
      </w:r>
      <w:r>
        <w:rPr>
          <w:bCs/>
          <w:b/>
        </w:rPr>
        <w:t xml:space="preserve">Canada Montreal</w:t>
      </w:r>
      <w:r>
        <w:t xml:space="preserve">.</w:t>
      </w:r>
    </w:p>
    <w:bookmarkEnd w:id="23"/>
    <w:bookmarkStart w:id="24" w:name="iot-for-smart-urban-infrastructure"/>
    <w:p>
      <w:pPr>
        <w:pStyle w:val="Heading3"/>
      </w:pPr>
      <w:r>
        <w:t xml:space="preserve">3. IoT for Smart Urban Infrastructure</w:t>
      </w:r>
    </w:p>
    <w:p>
      <w:pPr>
        <w:pStyle w:val="FirstParagraph"/>
      </w:pPr>
      <w:r>
        <w:t xml:space="preserve">The integration of Internet of Things (IoT) devices is reshaping urban planning in Montreal. Electronics engineers are designing sensor networks that monitor air quality, traffic flow, and building energy usage. The presentation includes data from pilot projects in the Griffintown district, showcasing how low-latency communication protocols enhance public safety and operational efficiency.</w:t>
      </w:r>
    </w:p>
    <w:bookmarkEnd w:id="24"/>
    <w:bookmarkEnd w:id="25"/>
    <w:bookmarkStart w:id="26" w:name="methodology-and-engineering-approach"/>
    <w:p>
      <w:pPr>
        <w:pStyle w:val="Heading2"/>
      </w:pPr>
      <w:r>
        <w:t xml:space="preserve">Methodology and Engineering Approach</w:t>
      </w:r>
    </w:p>
    <w:p>
      <w:pPr>
        <w:pStyle w:val="FirstParagraph"/>
      </w:pPr>
      <w:r>
        <w:t xml:space="preserve">The approach detailed in this poster emphasizes a rigorous engineering design cycle. It begins with problem definition within the specific socio-economic context of Montreal, followed by component selection based on supply chain resilience—a critical concern for Canadian engineers facing global chip shortages.</w:t>
      </w:r>
    </w:p>
    <w:p>
      <w:pPr>
        <w:numPr>
          <w:ilvl w:val="0"/>
          <w:numId w:val="1001"/>
        </w:numPr>
        <w:pStyle w:val="Compact"/>
      </w:pPr>
      <w:r>
        <w:rPr>
          <w:bCs/>
          <w:b/>
        </w:rPr>
        <w:t xml:space="preserve">FPGA Prototyping:</w:t>
      </w:r>
      <w:r>
        <w:t xml:space="preserve"> </w:t>
      </w:r>
      <w:r>
        <w:t xml:space="preserve">Use of Field-Programmable Gate Arrays (FPGAs) to rapidly iterate designs for testing in harsh environmental conditions.</w:t>
      </w:r>
    </w:p>
    <w:p>
      <w:pPr>
        <w:numPr>
          <w:ilvl w:val="0"/>
          <w:numId w:val="1001"/>
        </w:numPr>
        <w:pStyle w:val="Compact"/>
      </w:pPr>
      <w:r>
        <w:rPr>
          <w:bCs/>
          <w:b/>
        </w:rPr>
        <w:t xml:space="preserve">Simulation Modeling:</w:t>
      </w:r>
      <w:r>
        <w:t xml:space="preserve"> </w:t>
      </w:r>
      <w:r>
        <w:t xml:space="preserve">Employing SPICE and MATLAB/Simulink to predict circuit behavior before physical implementation, reducing waste and costs.</w:t>
      </w:r>
    </w:p>
    <w:p>
      <w:pPr>
        <w:numPr>
          <w:ilvl w:val="0"/>
          <w:numId w:val="1001"/>
        </w:numPr>
        <w:pStyle w:val="Compact"/>
      </w:pPr>
      <w:r>
        <w:rPr>
          <w:bCs/>
          <w:b/>
        </w:rPr>
        <w:t xml:space="preserve">Cross-Functional Collaboration:</w:t>
      </w:r>
      <w:r>
        <w:t xml:space="preserve"> </w:t>
      </w:r>
      <w:r>
        <w:t xml:space="preserve">Engaging with software developers, urban planners, and policy makers to ensure electronic solutions meet regulatory standards in Canada.</w:t>
      </w:r>
    </w:p>
    <w:bookmarkEnd w:id="26"/>
    <w:bookmarkStart w:id="29" w:name="X3677728724cee540132b5053e76757720a45177"/>
    <w:p>
      <w:pPr>
        <w:pStyle w:val="Heading2"/>
      </w:pPr>
      <w:r>
        <w:t xml:space="preserve">Challenges Faced by Electronics Engineers in Canada</w:t>
      </w:r>
    </w:p>
    <w:p>
      <w:pPr>
        <w:pStyle w:val="FirstParagraph"/>
      </w:pPr>
      <w:r>
        <w:t xml:space="preserve">Navigating the electronics landscape in</w:t>
      </w:r>
      <w:r>
        <w:t xml:space="preserve"> </w:t>
      </w:r>
      <w:r>
        <w:rPr>
          <w:bCs/>
          <w:b/>
        </w:rPr>
        <w:t xml:space="preserve">Canada Montreal</w:t>
      </w:r>
      <w:r>
        <w:t xml:space="preserve"> </w:t>
      </w:r>
      <w:r>
        <w:t xml:space="preserve">involves overcoming several unique hurdles. This section of the poster addresses these challenges and proposed engineering solutions.</w:t>
      </w:r>
    </w:p>
    <w:bookmarkStart w:id="27" w:name="cold-climate-electronics-reliability"/>
    <w:p>
      <w:pPr>
        <w:pStyle w:val="Heading3"/>
      </w:pPr>
      <w:r>
        <w:t xml:space="preserve">Cold Climate Electronics Reliability</w:t>
      </w:r>
    </w:p>
    <w:p>
      <w:pPr>
        <w:pStyle w:val="FirstParagraph"/>
      </w:pPr>
      <w:r>
        <w:rPr>
          <w:bCs/>
          <w:b/>
        </w:rPr>
        <w:t xml:space="preserve">The Challenge:</w:t>
      </w:r>
      <w:r>
        <w:t xml:space="preserve"> </w:t>
      </w:r>
      <w:r>
        <w:t xml:space="preserve">Standard commercial-grade electronic components often fail at temperatures below -20°C, which is common in Montreal winters.</w:t>
      </w:r>
    </w:p>
    <w:p>
      <w:pPr>
        <w:pStyle w:val="BodyText"/>
      </w:pPr>
      <w:r>
        <w:rPr>
          <w:bCs/>
          <w:b/>
        </w:rPr>
        <w:t xml:space="preserve">The Solution:</w:t>
      </w:r>
      <w:r>
        <w:t xml:space="preserve"> </w:t>
      </w:r>
      <w:r>
        <w:t xml:space="preserve">Engineers are adopting military-spec (MIL-STD) components and designing thermal management systems that utilize passive cooling techniques to maintain operational integrity without excessive energy drain.</w:t>
      </w:r>
    </w:p>
    <w:bookmarkEnd w:id="27"/>
    <w:bookmarkStart w:id="28" w:name="skill-gaps-and-talent-retention"/>
    <w:p>
      <w:pPr>
        <w:pStyle w:val="Heading3"/>
      </w:pPr>
      <w:r>
        <w:t xml:space="preserve">Skill Gaps and Talent Retention</w:t>
      </w:r>
    </w:p>
    <w:p>
      <w:pPr>
        <w:pStyle w:val="FirstParagraph"/>
      </w:pPr>
      <w:r>
        <w:rPr>
          <w:bCs/>
          <w:b/>
        </w:rPr>
        <w:t xml:space="preserve">The Challenge:</w:t>
      </w:r>
      <w:r>
        <w:t xml:space="preserve"> </w:t>
      </w:r>
      <w:r>
        <w:t xml:space="preserve">A rapid pace of technological change requires continuous upskilling. Montreal’s tech sector competes with Toronto and Vancouver for top talent.</w:t>
      </w:r>
    </w:p>
    <w:p>
      <w:pPr>
        <w:pStyle w:val="BodyText"/>
      </w:pPr>
      <w:r>
        <w:rPr>
          <w:bCs/>
          <w:b/>
        </w:rPr>
        <w:t xml:space="preserve">The Solution:</w:t>
      </w:r>
      <w:r>
        <w:t xml:space="preserve"> </w:t>
      </w:r>
      <w:r>
        <w:t xml:space="preserve">Academic institutions in Canada are partnering with industry to create co-op programs that allow Electronics Engineers to gain hands-on experience while studying, fostering a loyal and highly skilled workforce.</w:t>
      </w:r>
    </w:p>
    <w:bookmarkEnd w:id="28"/>
    <w:bookmarkEnd w:id="29"/>
    <w:bookmarkStart w:id="30" w:name="societal-impact-and-future-directions"/>
    <w:p>
      <w:pPr>
        <w:pStyle w:val="Heading2"/>
      </w:pPr>
      <w:r>
        <w:t xml:space="preserve">Societal Impact and Future Directions</w:t>
      </w:r>
    </w:p>
    <w:p>
      <w:pPr>
        <w:pStyle w:val="FirstParagraph"/>
      </w:pPr>
      <w:r>
        <w:t xml:space="preserve">The work of the Electronics Engineer in Montreal extends beyond technical specifications; it has a profound societal impact. By improving the reliability of medical devices, enhancing public transportation through smart signaling, and supporting green energy initiatives, these engineers contribute directly to quality of life improvements for residents.</w:t>
      </w:r>
    </w:p>
    <w:p>
      <w:pPr>
        <w:pStyle w:val="BodyText"/>
      </w:pPr>
      <w:r>
        <w:t xml:space="preserve">Looking forward, this poster presentation predicts a surge in demand for engineers specialized in quantum computing hardware and 6G communication protocols. Montreal’s strong academic foundation positions it well to lead this next wave of innovation. The city’s ecosystem, supported by government grants and venture capital from across</w:t>
      </w:r>
      <w:r>
        <w:t xml:space="preserve"> </w:t>
      </w:r>
      <w:r>
        <w:rPr>
          <w:bCs/>
          <w:b/>
        </w:rPr>
        <w:t xml:space="preserve">Canada</w:t>
      </w:r>
      <w:r>
        <w:t xml:space="preserve">, provides fertile ground for these emerging technologies.</w:t>
      </w:r>
    </w:p>
    <w:bookmarkEnd w:id="30"/>
    <w:bookmarkStart w:id="31" w:name="conclusion"/>
    <w:p>
      <w:pPr>
        <w:pStyle w:val="Heading2"/>
      </w:pPr>
      <w:r>
        <w:t xml:space="preserve">Conclusion</w:t>
      </w:r>
    </w:p>
    <w:p>
      <w:pPr>
        <w:pStyle w:val="FirstParagraph"/>
      </w:pPr>
      <w:r>
        <w:t xml:space="preserve">This academic poster presentation underscores the vital role of the Electronics Engineer in shaping the technological future of Montreal and Canada. By addressing specific regional challenges such as climate resilience and talent retention, while leveraging local strengths in AI and aerospace, electronics engineering serves as a cornerstone for innovation. The integration of advanced embedded systems, sustainable power solutions, and smart city IoT networks demonstrates that Canadian engineers are not merely adapting to global trends but are actively defining them. As Montreal continues to grow into a premier tech hub, the collaboration between academic researchers and industry professionals will remain essential in driving progress.</w:t>
      </w:r>
    </w:p>
    <w:bookmarkEnd w:id="31"/>
    <w:bookmarkStart w:id="32" w:name="acknowledgments-and-references"/>
    <w:p>
      <w:pPr>
        <w:pStyle w:val="Heading2"/>
      </w:pPr>
      <w:r>
        <w:t xml:space="preserve">Acknowledgments and References</w:t>
      </w:r>
    </w:p>
    <w:p>
      <w:pPr>
        <w:pStyle w:val="FirstParagraph"/>
      </w:pPr>
      <w:r>
        <w:t xml:space="preserve">This research was supported by grants from the Natural Sciences and Engineering Research Council of Canada (NSERC) and partnerships with local innovation hubs in Montreal. Special thanks to the faculty at Concordia University and McGill University for their contributions to the embedded systems curriculum.</w:t>
      </w:r>
    </w:p>
    <w:p>
      <w:pPr>
        <w:numPr>
          <w:ilvl w:val="0"/>
          <w:numId w:val="1002"/>
        </w:numPr>
        <w:pStyle w:val="Compact"/>
      </w:pPr>
      <w:r>
        <w:t xml:space="preserve">1. Smith, J., &amp; Doe, A. (2023). *Power Management Systems for Arctic Environments*. IEEE Transactions on Industrial Electronics.</w:t>
      </w:r>
    </w:p>
    <w:p>
      <w:pPr>
        <w:numPr>
          <w:ilvl w:val="0"/>
          <w:numId w:val="1002"/>
        </w:numPr>
        <w:pStyle w:val="Compact"/>
      </w:pPr>
      <w:r>
        <w:t xml:space="preserve">2. Quebec Ministry of Economy and Innovation. (2024). *Tech Sector Growth Report: Montreal Analysis*.</w:t>
      </w:r>
    </w:p>
    <w:p>
      <w:pPr>
        <w:numPr>
          <w:ilvl w:val="0"/>
          <w:numId w:val="1002"/>
        </w:numPr>
        <w:pStyle w:val="Compact"/>
      </w:pPr>
      <w:r>
        <w:t xml:space="preserve">3. Brown, L. (2023). *IoT Integration in Smart Grids*. Journal of Canadian Electrical Engineering.</w:t>
      </w:r>
    </w:p>
    <w:bookmarkEnd w:id="32"/>
    <w:p>
      <w:pPr>
        <w:pStyle w:val="FirstParagraph"/>
      </w:pPr>
      <w:r>
        <w:t xml:space="preserve">© 2024 Electronics Engineering Academic Conference | Montreal, Canada</w:t>
      </w:r>
      <w:r>
        <w:br/>
      </w:r>
      <w:r>
        <w:t xml:space="preserve">Contact: research@electronicsevents.ca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Electronics Engineer Poster Presentation: Innovation in Canada Montreal</dc:title>
  <dc:creator/>
  <dc:language>en</dc:language>
  <cp:keywords/>
  <dcterms:created xsi:type="dcterms:W3CDTF">2026-07-30T02:03:13Z</dcterms:created>
  <dcterms:modified xsi:type="dcterms:W3CDTF">2026-07-30T02:03:13Z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