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for</w:t>
      </w:r>
      <w:r>
        <w:t xml:space="preserve"> </w:t>
      </w:r>
      <w:r>
        <w:t xml:space="preserve">Indonesia</w:t>
      </w:r>
      <w:r>
        <w:t xml:space="preserve"> </w:t>
      </w:r>
      <w:r>
        <w:t xml:space="preserve">Jakarta</w:t>
      </w:r>
    </w:p>
    <w:bookmarkStart w:id="20" w:name="X1469e5fa08ae38b2f67648aef77c741c2bb94c7"/>
    <w:p>
      <w:pPr>
        <w:pStyle w:val="Heading1"/>
      </w:pPr>
      <w:r>
        <w:t xml:space="preserve">Sustainable Electronics Engineering Solutions for Urban Development in Indonesia Jakarta</w:t>
      </w:r>
    </w:p>
    <w:p>
      <w:pPr>
        <w:pStyle w:val="FirstParagraph"/>
      </w:pPr>
      <w:r>
        <w:t xml:space="preserve">Presented by: Senior Electronics Engineer Team</w:t>
      </w:r>
      <w:r>
        <w:br/>
      </w:r>
      <w:r>
        <w:t xml:space="preserve">Affiliation: Institute of Technology Research and Development</w:t>
      </w:r>
      <w:r>
        <w:br/>
      </w:r>
      <w:r>
        <w:t xml:space="preserve">Location Focus: Indonesia Jakarta Metropolitan Area</w:t>
      </w:r>
    </w:p>
    <w:bookmarkEnd w:id="20"/>
    <w:bookmarkStart w:id="21" w:name="abstract"/>
    <w:p>
      <w:pPr>
        <w:pStyle w:val="Heading3"/>
      </w:pPr>
      <w:r>
        <w:t xml:space="preserve">Abstract</w:t>
      </w:r>
    </w:p>
    <w:p>
      <w:pPr>
        <w:pStyle w:val="FirstParagraph"/>
      </w:pPr>
      <w:r>
        <w:t xml:space="preserve">This poster presentation explores the critical role of advanced electronics engineering in addressing the unique infrastructural challenges faced by Indonesia Jakarta. As one of the fastest-growing megacities in Southeast Asia, Indonesia Jakarta faces significant hurdles related to traffic congestion, waste management efficiency, energy consumption, and urban flooding. This document outlines how modern electronic systems—ranging from Internet of Things (IoT) sensors to smart grid integration and automated control systems—can be tailored specifically for the tropical climate and dense urban landscape of Indonesia Jakarta. We propose a holistic framework for "Smart Jakarta," leveraging local engineering talent to create scalable, sustainable, and resilient electronic solutions that enhance quality of life while promoting economic growth.</w:t>
      </w:r>
    </w:p>
    <w:bookmarkEnd w:id="21"/>
    <w:bookmarkStart w:id="22" w:name="introduction-and-context"/>
    <w:p>
      <w:pPr>
        <w:pStyle w:val="Heading2"/>
      </w:pPr>
      <w:r>
        <w:t xml:space="preserve">1. Introduction and Context</w:t>
      </w:r>
    </w:p>
    <w:p>
      <w:pPr>
        <w:pStyle w:val="FirstParagraph"/>
      </w:pPr>
      <w:r>
        <w:rPr>
          <w:bCs/>
          <w:b/>
        </w:rPr>
        <w:t xml:space="preserve">Indonesia Jakarta</w:t>
      </w:r>
      <w:r>
        <w:t xml:space="preserve"> </w:t>
      </w:r>
      <w:r>
        <w:t xml:space="preserve">serves as the economic, cultural, and political heart of the nation. However, rapid urbanization has strained existing infrastructure. The electronics engineering sector is poised to bridge this gap through innovation.</w:t>
      </w:r>
    </w:p>
    <w:p>
      <w:pPr>
        <w:pStyle w:val="BodyText"/>
      </w:pPr>
      <w:r>
        <w:t xml:space="preserve">The specific context of Indonesia Jakarta presents distinct environmental factors: high humidity, heavy monsoon rains during the rainy season (Musim Hujan), and extreme heat (Musim Kemarau). Standard electronic components designed for temperate climates often fail in these conditions. Therefore, this presentation advocates for localized electronics engineering approaches that prioritize robustness, corrosion resistance, and thermal management.</w:t>
      </w:r>
    </w:p>
    <w:p>
      <w:pPr>
        <w:pStyle w:val="BodyText"/>
      </w:pPr>
      <w:r>
        <w:t xml:space="preserve">The objective of this poster is to highlight how Electronics Engineers can transition from traditional maintenance roles to becoming architects of smart urban infrastructure within Indonesia Jakarta.</w:t>
      </w:r>
    </w:p>
    <w:bookmarkEnd w:id="22"/>
    <w:bookmarkStart w:id="23" w:name="X15756d072ab64b55d200a52f7f585359406a71c"/>
    <w:p>
      <w:pPr>
        <w:pStyle w:val="Heading2"/>
      </w:pPr>
      <w:r>
        <w:t xml:space="preserve">2. Problem Statement: The Jakarta Infrastructure Gap</w:t>
      </w:r>
    </w:p>
    <w:p>
      <w:pPr>
        <w:pStyle w:val="FirstParagraph"/>
      </w:pPr>
      <w:r>
        <w:t xml:space="preserve">The challenges facing Indonesia Jakarta are multifaceted and require systemic electronic solutions:</w:t>
      </w:r>
    </w:p>
    <w:p>
      <w:pPr>
        <w:numPr>
          <w:ilvl w:val="0"/>
          <w:numId w:val="1001"/>
        </w:numPr>
        <w:pStyle w:val="Compact"/>
      </w:pPr>
      <w:r>
        <w:rPr>
          <w:bCs/>
          <w:b/>
        </w:rPr>
        <w:t xml:space="preserve">Flooding (Banjir):</w:t>
      </w:r>
      <w:r>
        <w:t xml:space="preserve"> </w:t>
      </w:r>
      <w:r>
        <w:t xml:space="preserve">Despite extensive canal projects, flash floods remain a critical issue. Current monitoring systems are often fragmented or lack real-time data processing capabilities.</w:t>
      </w:r>
    </w:p>
    <w:p>
      <w:pPr>
        <w:numPr>
          <w:ilvl w:val="0"/>
          <w:numId w:val="1001"/>
        </w:numPr>
        <w:pStyle w:val="Compact"/>
      </w:pPr>
      <w:r>
        <w:rPr>
          <w:bCs/>
          <w:b/>
        </w:rPr>
        <w:t xml:space="preserve">Traffic Congestion:</w:t>
      </w:r>
      <w:r>
        <w:t xml:space="preserve"> </w:t>
      </w:r>
      <w:r>
        <w:t xml:space="preserve">Jakarta consistently ranks among the cities with the worst traffic in the world. Existing traffic light systems are largely time-based rather than adaptive, leading to inefficient flow and increased pollution.</w:t>
      </w:r>
    </w:p>
    <w:p>
      <w:pPr>
        <w:numPr>
          <w:ilvl w:val="0"/>
          <w:numId w:val="1001"/>
        </w:numPr>
        <w:pStyle w:val="Compact"/>
      </w:pPr>
      <w:r>
        <w:rPr>
          <w:bCs/>
          <w:b/>
        </w:rPr>
        <w:t xml:space="preserve">E-Waste Management:</w:t>
      </w:r>
      <w:r>
        <w:t xml:space="preserve"> </w:t>
      </w:r>
      <w:r>
        <w:t xml:space="preserve">As technology adoption increases in Indonesia Jakarta, so does electronic waste. There is a lack of automated sorting and recycling systems using advanced sensor technologies.</w:t>
      </w:r>
    </w:p>
    <w:p>
      <w:pPr>
        <w:numPr>
          <w:ilvl w:val="0"/>
          <w:numId w:val="1001"/>
        </w:numPr>
        <w:pStyle w:val="Compact"/>
      </w:pPr>
      <w:r>
        <w:rPr>
          <w:bCs/>
          <w:b/>
        </w:rPr>
        <w:t xml:space="preserve">Energ</w:t>
      </w:r>
      <w:r>
        <w:t xml:space="preserve">y Efficiency: With rising energy demands, the grid in Indonesia Jakarta requires smart metering and load-balancing electronics to prevent blackouts during peak hours.</w:t>
      </w:r>
    </w:p>
    <w:bookmarkEnd w:id="23"/>
    <w:bookmarkStart w:id="28" w:name="Xd3cffa44c37cb81357decebfba1eb871c4d8fe7"/>
    <w:p>
      <w:pPr>
        <w:pStyle w:val="Heading2"/>
      </w:pPr>
      <w:r>
        <w:t xml:space="preserve">3. Proposed Electronic Engineering Solutions</w:t>
      </w:r>
    </w:p>
    <w:p>
      <w:pPr>
        <w:pStyle w:val="FirstParagraph"/>
      </w:pPr>
      <w:r>
        <w:t xml:space="preserve">This presentation outlines four key pillars of electronic engineering intervention tailored for Indonesia Jakarta:</w:t>
      </w:r>
    </w:p>
    <w:bookmarkStart w:id="24" w:name="a.-smart-flood-monitoring-networks-iot"/>
    <w:p>
      <w:pPr>
        <w:pStyle w:val="Heading3"/>
      </w:pPr>
      <w:r>
        <w:t xml:space="preserve">A. Smart Flood Monitoring Networks (IoT)</w:t>
      </w:r>
    </w:p>
    <w:p>
      <w:pPr>
        <w:pStyle w:val="FirstParagraph"/>
      </w:pPr>
      <w:r>
        <w:t xml:space="preserve">We propose the deployment of waterproof, solar-powered IoT sensor nodes along major waterways in Indonesia Jakarta. These nodes utilize low-power wide-area network (LPWAN) technologies to transmit water levels and flow rates to a central command center.</w:t>
      </w:r>
    </w:p>
    <w:p>
      <w:pPr>
        <w:numPr>
          <w:ilvl w:val="0"/>
          <w:numId w:val="1002"/>
        </w:numPr>
        <w:pStyle w:val="Compact"/>
      </w:pPr>
      <w:r>
        <w:rPr>
          <w:bCs/>
          <w:b/>
        </w:rPr>
        <w:t xml:space="preserve">Sensor Design:</w:t>
      </w:r>
      <w:r>
        <w:t xml:space="preserve"> </w:t>
      </w:r>
      <w:r>
        <w:t xml:space="preserve">Use of gold-plated contacts and conformal coating to prevent corrosion from humid, salty air typical in coastal Jakarta areas.</w:t>
      </w:r>
    </w:p>
    <w:p>
      <w:pPr>
        <w:numPr>
          <w:ilvl w:val="0"/>
          <w:numId w:val="1002"/>
        </w:numPr>
        <w:pStyle w:val="Compact"/>
      </w:pPr>
      <w:r>
        <w:rPr>
          <w:bCs/>
          <w:b/>
        </w:rPr>
        <w:t xml:space="preserve">Data Analytics:</w:t>
      </w:r>
      <w:r>
        <w:t xml:space="preserve"> </w:t>
      </w:r>
      <w:r>
        <w:t xml:space="preserve">Integration with machine learning algorithms to predict flood events 4-6 hours in advance based on rainfall intensity data.</w:t>
      </w:r>
    </w:p>
    <w:bookmarkEnd w:id="24"/>
    <w:bookmarkStart w:id="25" w:name="b.-adaptive-traffic-control-systems"/>
    <w:p>
      <w:pPr>
        <w:pStyle w:val="Heading3"/>
      </w:pPr>
      <w:r>
        <w:t xml:space="preserve">B. Adaptive Traffic Control Systems</w:t>
      </w:r>
    </w:p>
    <w:p>
      <w:pPr>
        <w:pStyle w:val="FirstParagraph"/>
      </w:pPr>
      <w:r>
        <w:t xml:space="preserve">Moving beyond static timers, we suggest camera-based computer vision systems integrated into traffic lights across Indonesia Jakarta intersections.</w:t>
      </w:r>
    </w:p>
    <w:p>
      <w:pPr>
        <w:numPr>
          <w:ilvl w:val="0"/>
          <w:numId w:val="1003"/>
        </w:numPr>
        <w:pStyle w:val="Compact"/>
      </w:pPr>
      <w:r>
        <w:rPr>
          <w:bCs/>
          <w:b/>
        </w:rPr>
        <w:t xml:space="preserve">Vision Processing Units:</w:t>
      </w:r>
      <w:r>
        <w:t xml:space="preserve"> </w:t>
      </w:r>
      <w:r>
        <w:t xml:space="preserve">On-edge computing devices that analyze vehicle density in real-time.</w:t>
      </w:r>
    </w:p>
    <w:p>
      <w:pPr>
        <w:numPr>
          <w:ilvl w:val="0"/>
          <w:numId w:val="1003"/>
        </w:numPr>
        <w:pStyle w:val="Compact"/>
      </w:pPr>
      <w:r>
        <w:rPr>
          <w:bCs/>
          <w:b/>
        </w:rPr>
        <w:t xml:space="preserve">Dynamic Signal Adjustment:</w:t>
      </w:r>
      <w:r>
        <w:t xml:space="preserve"> </w:t>
      </w:r>
      <w:r>
        <w:t xml:space="preserve">Electronics that adjust green light durations based on actual traffic volume, reducing idle time and carbon emissions significantly.</w:t>
      </w:r>
    </w:p>
    <w:bookmarkEnd w:id="25"/>
    <w:bookmarkStart w:id="26" w:name="c.-smart-waste-sorting-robotics"/>
    <w:p>
      <w:pPr>
        <w:pStyle w:val="Heading3"/>
      </w:pPr>
      <w:r>
        <w:t xml:space="preserve">C. Smart Waste Sorting Robotics</w:t>
      </w:r>
    </w:p>
    <w:p>
      <w:pPr>
        <w:pStyle w:val="FirstParagraph"/>
      </w:pPr>
      <w:r>
        <w:t xml:space="preserve">To address e-waste in Indonesia Jakarta, we present a design for automated sorting bins using Near-Infrared (NIR) spectroscopy sensors and induction loops.</w:t>
      </w:r>
    </w:p>
    <w:p>
      <w:pPr>
        <w:numPr>
          <w:ilvl w:val="0"/>
          <w:numId w:val="1004"/>
        </w:numPr>
        <w:pStyle w:val="Compact"/>
      </w:pPr>
      <w:r>
        <w:rPr>
          <w:bCs/>
          <w:b/>
        </w:rPr>
        <w:t xml:space="preserve">Sensor Fusion:</w:t>
      </w:r>
      <w:r>
        <w:t xml:space="preserve"> </w:t>
      </w:r>
      <w:r>
        <w:t xml:space="preserve">Combining NIR data with weight sensors to accurately identify plastic types, metals, and circuit boards.</w:t>
      </w:r>
    </w:p>
    <w:p>
      <w:pPr>
        <w:numPr>
          <w:ilvl w:val="0"/>
          <w:numId w:val="1004"/>
        </w:numPr>
        <w:pStyle w:val="Compact"/>
      </w:pPr>
      <w:r>
        <w:rPr>
          <w:bCs/>
          <w:b/>
        </w:rPr>
        <w:t xml:space="preserve">Mechatronic Actuation:</w:t>
      </w:r>
      <w:r>
        <w:t xml:space="preserve"> </w:t>
      </w:r>
      <w:r>
        <w:t xml:space="preserve">Servo-controlled flaps that direct waste into appropriate recycling streams automatically.</w:t>
      </w:r>
    </w:p>
    <w:bookmarkEnd w:id="26"/>
    <w:bookmarkStart w:id="27" w:name="d.-resilient-micro-grid-electronics"/>
    <w:p>
      <w:pPr>
        <w:pStyle w:val="Heading3"/>
      </w:pPr>
      <w:r>
        <w:t xml:space="preserve">D. Resilient Micro-Grid Electronics</w:t>
      </w:r>
    </w:p>
    <w:p>
      <w:pPr>
        <w:pStyle w:val="FirstParagraph"/>
      </w:pPr>
      <w:r>
        <w:t xml:space="preserve">Educational institutions and hospitals in Indonesia Jakarta should utilize localized micro-grid systems equipped with advanced power electronics converters.</w:t>
      </w:r>
    </w:p>
    <w:p>
      <w:pPr>
        <w:numPr>
          <w:ilvl w:val="0"/>
          <w:numId w:val="1005"/>
        </w:numPr>
        <w:pStyle w:val="Compact"/>
      </w:pPr>
      <w:r>
        <w:rPr>
          <w:bCs/>
          <w:b/>
        </w:rPr>
        <w:t xml:space="preserve">Inverter Technology:</w:t>
      </w:r>
      <w:r>
        <w:t xml:space="preserve"> </w:t>
      </w:r>
      <w:r>
        <w:t xml:space="preserve">High-efficiency inverters optimized for solar integration, ensuring stability during main grid fluctuations common in tropical urban centers.</w:t>
      </w:r>
    </w:p>
    <w:bookmarkEnd w:id="27"/>
    <w:bookmarkEnd w:id="28"/>
    <w:bookmarkStart w:id="29" w:name="Xcb0862858d4eefee1df284fbc90a48670abdd2c"/>
    <w:p>
      <w:pPr>
        <w:pStyle w:val="Heading2"/>
      </w:pPr>
      <w:r>
        <w:t xml:space="preserve">4. Implementation Strategy for Indonesia Jakarta</w:t>
      </w:r>
    </w:p>
    <w:p>
      <w:pPr>
        <w:pStyle w:val="FirstParagraph"/>
      </w:pPr>
      <w:r>
        <w:t xml:space="preserve">The successful deployment of these electronics engineering solutions requires a collaborative approach involving government bodies, private sector investors, and academic institutions in Indonesia Jakarta.</w:t>
      </w:r>
    </w:p>
    <w:p>
      <w:pPr>
        <w:pStyle w:val="BodyText"/>
      </w:pPr>
      <w:r>
        <w:rPr>
          <w:u w:val="single"/>
          <w:bCs/>
          <w:b/>
        </w:rPr>
        <w:t xml:space="preserve">Pillar 1: Local Manufacturing and Repair:</w:t>
      </w:r>
      <w:r>
        <w:t xml:space="preserve"> </w:t>
      </w:r>
      <w:r>
        <w:t xml:space="preserve">Establishing workshops in Indonesia Jakarta to manufacture and repair electronic devices reduces dependency on imports and creates local jobs. Engineers must focus on modular design principles, allowing for easy component replacement in harsh environments.</w:t>
      </w:r>
    </w:p>
    <w:p>
      <w:pPr>
        <w:pStyle w:val="BodyText"/>
      </w:pPr>
      <w:r>
        <w:rPr>
          <w:u w:val="single"/>
          <w:bCs/>
          <w:b/>
        </w:rPr>
        <w:t xml:space="preserve">Pillar 2: Education and Training:</w:t>
      </w:r>
      <w:r>
        <w:t xml:space="preserve"> </w:t>
      </w:r>
      <w:r>
        <w:t xml:space="preserve">There is a critical need for specialized training programs in Indonesia Jakarta focused on embedded systems, PCB design for high-humidity environments, and IoT network security. Universities should partner with industry to provide hands-on experience.</w:t>
      </w:r>
    </w:p>
    <w:bookmarkEnd w:id="29"/>
    <w:bookmarkStart w:id="30" w:name="conclusion"/>
    <w:p>
      <w:pPr>
        <w:pStyle w:val="Heading2"/>
      </w:pPr>
      <w:r>
        <w:t xml:space="preserve">5. Conclusion</w:t>
      </w:r>
    </w:p>
    <w:p>
      <w:pPr>
        <w:pStyle w:val="FirstParagraph"/>
      </w:pPr>
      <w:r>
        <w:t xml:space="preserve">The future of Indonesia Jakarta lies in its ability to digitize and automate its infrastructure through the expertise of skilled Electronics Engineers. By addressing the specific climatic and urban challenges of Indonesia Jakarta, we can create a model for sustainable urban development that is replicable across Southeast Asia. This poster presentation serves as a call to action for engineers, policymakers, and community leaders in Indonesia Jakarta to invest in robust electronic solutions that build resilience against climate change and improve daily life.</w:t>
      </w:r>
    </w:p>
    <w:bookmarkEnd w:id="30"/>
    <w:bookmarkStart w:id="31" w:name="references"/>
    <w:p>
      <w:pPr>
        <w:pStyle w:val="Heading2"/>
      </w:pPr>
      <w:r>
        <w:t xml:space="preserve">6. References</w:t>
      </w:r>
    </w:p>
    <w:p>
      <w:pPr>
        <w:numPr>
          <w:ilvl w:val="0"/>
          <w:numId w:val="1006"/>
        </w:numPr>
        <w:pStyle w:val="Compact"/>
      </w:pPr>
      <w:r>
        <w:t xml:space="preserve">National Agency for Disaster Countermeasure (BNPB) Reports on Jakarta Floods.</w:t>
      </w:r>
    </w:p>
    <w:p>
      <w:pPr>
        <w:numPr>
          <w:ilvl w:val="0"/>
          <w:numId w:val="1006"/>
        </w:numPr>
        <w:pStyle w:val="Compact"/>
      </w:pPr>
      <w:r>
        <w:t xml:space="preserve">Jakarta Smart City Program Official Documentation.</w:t>
      </w:r>
    </w:p>
    <w:p>
      <w:pPr>
        <w:numPr>
          <w:ilvl w:val="0"/>
          <w:numId w:val="1006"/>
        </w:numPr>
        <w:pStyle w:val="Compact"/>
      </w:pPr>
      <w:r>
        <w:rPr>
          <w:bCs/>
          <w:b/>
        </w:rPr>
        <w:t xml:space="preserve">Indonesia Jakarta</w:t>
      </w:r>
      <w:r>
        <w:t xml:space="preserve"> </w:t>
      </w:r>
      <w:r>
        <w:t xml:space="preserve">Ministry of Communication and Informatics Strategic Plan 2024-2029.</w:t>
      </w:r>
    </w:p>
    <w:p>
      <w:pPr>
        <w:numPr>
          <w:ilvl w:val="0"/>
          <w:numId w:val="1006"/>
        </w:numPr>
        <w:pStyle w:val="Compact"/>
      </w:pPr>
      <w:r>
        <w:t xml:space="preserve">Semiconductor Industry Association: Environmental Standards for Tropical Climates.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Engineering Poster Presentation: Innovations for Indonesia Jakarta</dc:title>
  <dc:creator/>
  <dc:language>en</dc:language>
  <cp:keywords/>
  <dcterms:created xsi:type="dcterms:W3CDTF">2026-07-29T05:30:54Z</dcterms:created>
  <dcterms:modified xsi:type="dcterms:W3CDTF">2026-07-29T05:30:54Z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