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Electronics</w:t>
      </w:r>
      <w:r>
        <w:t xml:space="preserve"> </w:t>
      </w:r>
      <w:r>
        <w:t xml:space="preserve">Engineer</w:t>
      </w:r>
      <w:r>
        <w:t xml:space="preserve"> </w:t>
      </w:r>
      <w:r>
        <w:t xml:space="preserve">in</w:t>
      </w:r>
      <w:r>
        <w:t xml:space="preserve"> </w:t>
      </w:r>
      <w:r>
        <w:t xml:space="preserve">the</w:t>
      </w:r>
      <w:r>
        <w:t xml:space="preserve"> </w:t>
      </w:r>
      <w:r>
        <w:t xml:space="preserve">Reconstruction</w:t>
      </w:r>
      <w:r>
        <w:t xml:space="preserve"> </w:t>
      </w:r>
      <w:r>
        <w:t xml:space="preserve">and</w:t>
      </w:r>
      <w:r>
        <w:t xml:space="preserve"> </w:t>
      </w:r>
      <w:r>
        <w:t xml:space="preserve">Technological</w:t>
      </w:r>
      <w:r>
        <w:t xml:space="preserve"> </w:t>
      </w:r>
      <w:r>
        <w:t xml:space="preserve">Advancement</w:t>
      </w:r>
      <w:r>
        <w:t xml:space="preserve"> </w:t>
      </w:r>
      <w:r>
        <w:t xml:space="preserve">of</w:t>
      </w:r>
      <w:r>
        <w:t xml:space="preserve"> </w:t>
      </w:r>
      <w:r>
        <w:t xml:space="preserve">Iraq,</w:t>
      </w:r>
      <w:r>
        <w:t xml:space="preserve"> </w:t>
      </w:r>
      <w:r>
        <w:t xml:space="preserve">Baghdad</w:t>
      </w:r>
    </w:p>
    <w:bookmarkStart w:id="20" w:name="X709a8da0c25e84ff8e06e85da488b3e13f44cb6"/>
    <w:p>
      <w:pPr>
        <w:pStyle w:val="Heading1"/>
      </w:pPr>
      <w:r>
        <w:t xml:space="preserve">The Role of the Electronics Engineer in the Reconstruction and Technological Advancement of Iraq, Baghdad</w:t>
      </w:r>
    </w:p>
    <w:p>
      <w:pPr>
        <w:pStyle w:val="FirstParagraph"/>
      </w:pPr>
      <w:r>
        <w:t xml:space="preserve">Presented at: International Symposium on Engineering in Conflict Zones &amp; Post-Conflict Recovery</w:t>
      </w:r>
      <w:r>
        <w:br/>
      </w:r>
      <w:r>
        <w:t xml:space="preserve">Location Focus: Baghdad, Capital City of Iraq</w:t>
      </w:r>
    </w:p>
    <w:bookmarkEnd w:id="20"/>
    <w:p>
      <w:pPr>
        <w:pStyle w:val="BodyText"/>
      </w:pPr>
      <w:r>
        <w:rPr>
          <w:bCs/>
          <w:b/>
        </w:rPr>
        <w:t xml:space="preserve">Abstract:</w:t>
      </w:r>
      <w:r>
        <w:br/>
      </w:r>
      <w:r>
        <w:t xml:space="preserve">This poster presentation explores the critical and multifaceted role of the Electronics Engineer in the ongoing reconstruction and sustainable technological development of Baghdad, Iraq. Following years of geopolitical instability, Baghdad stands at a pivotal juncture where modernizing infrastructure is not merely an economic imperative but a necessity for social stability and future growth. The discussion delves into specific engineering challenges unique to this region, including power grid rehabilitation, telecommunications infrastructure rebuilding, smart city implementation in dense urban environments like Al-Karkh and Mansour districts, and the fostering of local technical education to create a self-sustaining workforce. It argues that the Electronics Engineer is not just a technician but a strategic architect of Iraq's digital future.</w:t>
      </w:r>
    </w:p>
    <w:bookmarkStart w:id="21" w:name="introduction-baghdad-at-the-crossroads"/>
    <w:p>
      <w:pPr>
        <w:pStyle w:val="Heading2"/>
      </w:pPr>
      <w:r>
        <w:t xml:space="preserve">Introduction: Baghdad at the Crossroads</w:t>
      </w:r>
    </w:p>
    <w:p>
      <w:pPr>
        <w:pStyle w:val="FirstParagraph"/>
      </w:pPr>
      <w:r>
        <w:t xml:space="preserve">The capital city of Iraq, Baghdad, possesses one of the oldest continuous urban histories in the world. However, its modern infrastructure has suffered immensely due to prolonged conflict and sanctions. The primary objective of this academic presentation is to highlight how specialized knowledge in electronics engineering can serve as a catalyst for recovery. In post-conflict zones like Baghdad, traditional civil engineering often takes precedence; however, without a robust backbone of electronic systems—ranging from basic electrical grids to advanced fiber-optic networks—reconstruction remains incomplete and inefficient.</w:t>
      </w:r>
    </w:p>
    <w:p>
      <w:pPr>
        <w:pStyle w:val="BodyText"/>
      </w:pPr>
      <w:r>
        <w:t xml:space="preserve">Baghdad's rapid population growth places unprecedented strain on existing utility networks. Therefore, the intervention of highly skilled Electronics Engineers is essential to design resilient, smart, and scalable systems that can withstand both physical stressors and the demands of a burgeoning digital economy. This poster outlines four key areas where electronic engineering expertise directly impacts national recovery: Power Systems Modernization, Telecommunications Infrastructure, Industrial Automation for Economic Diversification, and Educational Capacity Building.</w:t>
      </w:r>
    </w:p>
    <w:bookmarkEnd w:id="21"/>
    <w:bookmarkStart w:id="24" w:name="key-area-1-power-systems-modernization"/>
    <w:p>
      <w:pPr>
        <w:pStyle w:val="Heading2"/>
      </w:pPr>
      <w:r>
        <w:t xml:space="preserve">Key Area 1: Power Systems Modernization</w:t>
      </w:r>
    </w:p>
    <w:p>
      <w:pPr>
        <w:pStyle w:val="FirstParagraph"/>
      </w:pPr>
      <w:r>
        <w:t xml:space="preserve">The most immediate challenge facing Baghdad is the chronic instability of its electricity grid. For decades, reliance on outdated thermal power plants and inefficient distribution networks has resulted in severe blackouts that stifle both residential life and industrial productivity. The Electronics Engineer plays a pivotal role in transitioning Iraq from a purely mechanical electrical infrastructure to one governed by smart digital controls.</w:t>
      </w:r>
    </w:p>
    <w:bookmarkStart w:id="22" w:name="smart-grid-implementation"/>
    <w:p>
      <w:pPr>
        <w:pStyle w:val="Heading3"/>
      </w:pPr>
      <w:r>
        <w:t xml:space="preserve">Smart Grid Implementation</w:t>
      </w:r>
    </w:p>
    <w:p>
      <w:pPr>
        <w:pStyle w:val="FirstParagraph"/>
      </w:pPr>
      <w:r>
        <w:t xml:space="preserve">To address load shedding, engineers must design and integrate Smart Grid technologies. These systems utilize sensors, microprocessors, and communication networks to monitor electricity flow in real-time. By deploying these technologies across Baghdad’s major districts—such as Karrada and Adhamiya—the grid can automatically detect faults, reroute power during outages, and balance loads more efficiently. This reduces transmission losses significantly compared to legacy analog systems.</w:t>
      </w:r>
    </w:p>
    <w:bookmarkEnd w:id="22"/>
    <w:bookmarkStart w:id="23" w:name="renewable-energy-integration"/>
    <w:p>
      <w:pPr>
        <w:pStyle w:val="Heading3"/>
      </w:pPr>
      <w:r>
        <w:t xml:space="preserve">Renewable Energy Integration</w:t>
      </w:r>
    </w:p>
    <w:p>
      <w:pPr>
        <w:pStyle w:val="FirstParagraph"/>
      </w:pPr>
      <w:r>
        <w:t xml:space="preserve">Furthermore, Electronics Engineers are tasked with integrating solar energy systems into the national grid. Iraq boasts some of the highest solar irradiance levels globally, yet this resource remains underutilized. The engineering challenge lies in developing robust power electronics converters and inverters that can handle variable inputs from photovoltaic panels while maintaining stable frequency and voltage levels for the national grid. Projects in suburban Baghdad provide ideal testbeds for decentralized solar microgrids, which reduce reliance on centralized fossil-fuel plants.</w:t>
      </w:r>
    </w:p>
    <w:bookmarkEnd w:id="23"/>
    <w:bookmarkEnd w:id="24"/>
    <w:bookmarkStart w:id="27" w:name="X83da7025c4b1cc6df76633cb0bb7235d4e472d3"/>
    <w:p>
      <w:pPr>
        <w:pStyle w:val="Heading2"/>
      </w:pPr>
      <w:r>
        <w:t xml:space="preserve">Key Area 2: Telecommunications and Digital Infrastructure</w:t>
      </w:r>
    </w:p>
    <w:p>
      <w:pPr>
        <w:pStyle w:val="FirstParagraph"/>
      </w:pPr>
      <w:r>
        <w:t xml:space="preserve">In the modern era, connectivity is synonymous with economic opportunity. Baghdad requires a comprehensive overhaul of its telecommunications infrastructure to support mobile data services, broadband internet access, and emerging technologies like 5G networks.</w:t>
      </w:r>
    </w:p>
    <w:bookmarkStart w:id="25" w:name="fiber-optic-expansion"/>
    <w:p>
      <w:pPr>
        <w:pStyle w:val="Heading3"/>
      </w:pPr>
      <w:r>
        <w:t xml:space="preserve">Fiber Optic Expansion</w:t>
      </w:r>
    </w:p>
    <w:p>
      <w:pPr>
        <w:pStyle w:val="FirstParagraph"/>
      </w:pPr>
      <w:r>
        <w:t xml:space="preserve">The backbone of any advanced network is fiber optics. Electronics Engineers specialize in designing the optical transceivers and amplifiers necessary for long-distance data transmission. In Baghdad’s dense urban landscape, laying underground fiber optic cables requires sophisticated geolocation technology and non-intrusive drilling techniques to avoid damaging existing water and sewage lines—a common issue in older parts of the city.</w:t>
      </w:r>
    </w:p>
    <w:bookmarkEnd w:id="25"/>
    <w:bookmarkStart w:id="26" w:name="rural-connectivity"/>
    <w:p>
      <w:pPr>
        <w:pStyle w:val="Heading3"/>
      </w:pPr>
      <w:r>
        <w:t xml:space="preserve">Rural Connectivity</w:t>
      </w:r>
    </w:p>
    <w:p>
      <w:pPr>
        <w:pStyle w:val="FirstParagraph"/>
      </w:pPr>
      <w:r>
        <w:t xml:space="preserve">Beyond the capital city proper, bridging the digital divide between Baghdad and surrounding governorates is crucial. Wireless transmission technologies managed by electronics professionals can bring high-speed internet to remote areas, enabling e-government services and distance education for students across Iraq.</w:t>
      </w:r>
    </w:p>
    <w:bookmarkEnd w:id="26"/>
    <w:bookmarkEnd w:id="27"/>
    <w:bookmarkStart w:id="30" w:name="X7eeccc8f36e46eb1fe8ed0ccceedeb02fbef2c8"/>
    <w:p>
      <w:pPr>
        <w:pStyle w:val="Heading2"/>
      </w:pPr>
      <w:r>
        <w:t xml:space="preserve">Key Area 3: Industrial Automation for Economic Diversification</w:t>
      </w:r>
    </w:p>
    <w:p>
      <w:pPr>
        <w:pStyle w:val="FirstParagraph"/>
      </w:pPr>
      <w:r>
        <w:t xml:space="preserve">Iraq’s economy has historically been heavily dependent on oil exports. To achieve sustainable development, the country must diversify its industrial base. Electronics Engineers are instrumental in modernizing manufacturing processes through automation and robotics.</w:t>
      </w:r>
    </w:p>
    <w:bookmarkStart w:id="28" w:name="sector-specific-automation"/>
    <w:p>
      <w:pPr>
        <w:pStyle w:val="Heading3"/>
      </w:pPr>
      <w:r>
        <w:t xml:space="preserve">Sector-Specific Automation</w:t>
      </w:r>
    </w:p>
    <w:p>
      <w:pPr>
        <w:pStyle w:val="FirstParagraph"/>
      </w:pPr>
      <w:r>
        <w:t xml:space="preserve">In sectors such as food processing, construction materials production (cement and steel), and pharmaceuticals within Baghdad’s industrial zones, implementing automated assembly lines can drastically improve product quality and output consistency. This requires expertise in Programmable Logic Controllers (PLCs), Supervisory Control and Data Acquisition (SCADA) systems, and industrial communication protocols like Modbus or Profinet.</w:t>
      </w:r>
    </w:p>
    <w:bookmarkEnd w:id="28"/>
    <w:bookmarkStart w:id="29" w:name="quality-assurance-technologies"/>
    <w:p>
      <w:pPr>
        <w:pStyle w:val="Heading3"/>
      </w:pPr>
      <w:r>
        <w:t xml:space="preserve">Quality Assurance Technologies</w:t>
      </w:r>
    </w:p>
    <w:p>
      <w:pPr>
        <w:pStyle w:val="FirstParagraph"/>
      </w:pPr>
      <w:r>
        <w:t xml:space="preserve">Beyond production lines, advanced electronic inspection technologies—including computer vision systems for defect detection—ensure that Iraqi products meet international standards, thereby facilitating exports and boosting national revenue.</w:t>
      </w:r>
    </w:p>
    <w:bookmarkEnd w:id="29"/>
    <w:bookmarkEnd w:id="30"/>
    <w:bookmarkStart w:id="33" w:name="key-area-4-educational-capacity-building"/>
    <w:p>
      <w:pPr>
        <w:pStyle w:val="Heading2"/>
      </w:pPr>
      <w:r>
        <w:t xml:space="preserve">Key Area 4: Educational Capacity Building</w:t>
      </w:r>
    </w:p>
    <w:p>
      <w:pPr>
        <w:pStyle w:val="FirstParagraph"/>
      </w:pPr>
      <w:r>
        <w:t xml:space="preserve">Sustainable reconstruction cannot rely solely on expatriate consultants. It requires cultivating a local generation of competent Electronics Engineers capable of maintaining and innovating upon these systems. This necessitates a strong partnership between international academic institutions, Iraqi universities (such as the University of Baghdad’s College of Engineering), and private sector stakeholders.</w:t>
      </w:r>
    </w:p>
    <w:bookmarkStart w:id="31" w:name="curriculum-development"/>
    <w:p>
      <w:pPr>
        <w:pStyle w:val="Heading3"/>
      </w:pPr>
      <w:r>
        <w:t xml:space="preserve">Curriculum Development</w:t>
      </w:r>
    </w:p>
    <w:p>
      <w:pPr>
        <w:pStyle w:val="FirstParagraph"/>
      </w:pPr>
      <w:r>
        <w:t xml:space="preserve">The focus must shift from purely theoretical coursework to practical, hands-on training involving modern laboratory equipment. Establishing maker spaces and innovation hubs in Baghdad can inspire young engineers to develop solutions tailored specifically to local challenges—for example, designing low-cost water quality monitoring sensors or affordable home energy management systems.</w:t>
      </w:r>
    </w:p>
    <w:bookmarkEnd w:id="31"/>
    <w:bookmarkStart w:id="32" w:name="professional-certification"/>
    <w:p>
      <w:pPr>
        <w:pStyle w:val="Heading3"/>
      </w:pPr>
      <w:r>
        <w:t xml:space="preserve">Professional Certification</w:t>
      </w:r>
    </w:p>
    <w:p>
      <w:pPr>
        <w:pStyle w:val="FirstParagraph"/>
      </w:pPr>
      <w:r>
        <w:t xml:space="preserve">Creating pathways for professional certification aligned with international standards ensures that Iraqi engineers are globally competitive while remaining committed to their homeland’s development goals.</w:t>
      </w:r>
    </w:p>
    <w:bookmarkEnd w:id="32"/>
    <w:bookmarkEnd w:id="33"/>
    <w:bookmarkStart w:id="34" w:name="conclusion"/>
    <w:p>
      <w:pPr>
        <w:pStyle w:val="Heading2"/>
      </w:pPr>
      <w:r>
        <w:t xml:space="preserve">Conclusion</w:t>
      </w:r>
    </w:p>
    <w:p>
      <w:pPr>
        <w:pStyle w:val="FirstParagraph"/>
      </w:pPr>
      <w:r>
        <w:t xml:space="preserve">The reconstruction of Baghdad and the broader region is a complex endeavor that extends far beyond concrete and steel. At its core lies the need for sophisticated electronic systems that power our homes, connect our communities, and drive our industries. The Electronics Engineer serves as a vital agent of change in this process.</w:t>
      </w:r>
    </w:p>
    <w:p>
      <w:pPr>
        <w:pStyle w:val="BodyText"/>
      </w:pPr>
      <w:r>
        <w:t xml:space="preserve">By focusing on smart grid technologies, expanding telecommunications infrastructure, automating industrial processes, and investing heavily in local educational capacity building, Iraq can build a resilient foundation for the future. This poster presentation underscores that supporting electronics engineering initiatives is not merely an academic exercise; it is a strategic imperative for the stability and prosperity of Iraq’s capital city. Collaborative efforts between government bodies, international organizations, and private enterprises must prioritize these technological advancements to ensure that Baghdad becomes a model of post-conflict recovery driven by innovation and technical excellence.</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Role of the Electronics Engineer in the Reconstruction and Technological Advancement of Iraq, Baghdad</dc:title>
  <dc:creator/>
  <dc:language>en</dc:language>
  <cp:keywords/>
  <dcterms:created xsi:type="dcterms:W3CDTF">2026-07-29T12:34:54Z</dcterms:created>
  <dcterms:modified xsi:type="dcterms:W3CDTF">2026-07-29T12:34:54Z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