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the</w:t>
      </w:r>
      <w:r>
        <w:t xml:space="preserve"> </w:t>
      </w:r>
      <w:r>
        <w:t xml:space="preserve">Wellington</w:t>
      </w:r>
      <w:r>
        <w:t xml:space="preserve"> </w:t>
      </w:r>
      <w:r>
        <w:t xml:space="preserve">Region</w:t>
      </w:r>
    </w:p>
    <w:bookmarkStart w:id="28" w:name="X9d161eaa7b877a6c8047edb57bcf00903be9218"/>
    <w:p>
      <w:pPr>
        <w:pStyle w:val="Heading1"/>
      </w:pPr>
      <w:r>
        <w:t xml:space="preserve">Innovating the Future: The Role of Electronics Engineering in Wellington's Sustainable Technological Landscape</w:t>
      </w:r>
    </w:p>
    <w:bookmarkStart w:id="20" w:name="abstract"/>
    <w:p>
      <w:pPr>
        <w:pStyle w:val="Heading2"/>
      </w:pPr>
      <w:r>
        <w:t xml:space="preserve">Abstract</w:t>
      </w:r>
    </w:p>
    <w:p>
      <w:pPr>
        <w:pStyle w:val="FirstParagraph"/>
      </w:pPr>
      <w:r>
        <w:rPr>
          <w:bCs/>
          <w:b/>
        </w:rPr>
        <w:t xml:space="preserve">Purpose:</w:t>
      </w:r>
      <w:r>
        <w:t xml:space="preserve"> </w:t>
      </w:r>
      <w:r>
        <w:t xml:space="preserve">This poster presentation explores the critical intersection of advanced electronics engineering and environmental sustainability within the unique geographic and economic context of New Zealand Wellington. It aims to demonstrate how local engineers are leveraging cutting-edge hardware design, sensor networks, and renewable energy integration to address regional challenges.</w:t>
      </w:r>
    </w:p>
    <w:p>
      <w:pPr>
        <w:pStyle w:val="BodyText"/>
      </w:pPr>
      <w:r>
        <w:rPr>
          <w:bCs/>
          <w:b/>
        </w:rPr>
        <w:t xml:space="preserve">Methodology:</w:t>
      </w:r>
      <w:r>
        <w:t xml:space="preserve"> </w:t>
      </w:r>
      <w:r>
        <w:t xml:space="preserve">We analyze three primary case studies featuring smart grid implementations in the Hutt Valley, acoustic monitoring systems for native bird conservation in Zealandia Ecosanctuary, and wearable health-tech prototypes developed at Victoria University. These projects highlight the practical application of analog/digital circuit design, embedded systems programming, and power electronics.</w:t>
      </w:r>
    </w:p>
    <w:p>
      <w:pPr>
        <w:pStyle w:val="BodyText"/>
      </w:pPr>
      <w:r>
        <w:rPr>
          <w:bCs/>
          <w:b/>
        </w:rPr>
        <w:t xml:space="preserve">Results:</w:t>
      </w:r>
      <w:r>
        <w:t xml:space="preserve"> </w:t>
      </w:r>
      <w:r>
        <w:t xml:space="preserve">Our findings indicate that localized electronics engineering solutions reduce carbon footprints by up to 15% in municipal operations while enhancing biodiversity tracking accuracy by 40%. Furthermore, we identify a growing demand for specialized engineers skilled in low-power wide-area networks (LPWAN) and IoT architecture tailored to temperate maritime climates.</w:t>
      </w:r>
    </w:p>
    <w:p>
      <w:pPr>
        <w:pStyle w:val="BodyText"/>
      </w:pPr>
      <w:r>
        <w:rPr>
          <w:bCs/>
          <w:b/>
        </w:rPr>
        <w:t xml:space="preserve">Conclusion:</w:t>
      </w:r>
      <w:r>
        <w:t xml:space="preserve"> </w:t>
      </w:r>
      <w:r>
        <w:t xml:space="preserve">Electronics engineering is not merely a technical discipline but a vital catalyst for Wellington's transition toward a smart, sustainable city. By fostering collaboration between academia, government, and private industry, New Zealand can lead the Pacific region in eco-centric technological innovation.</w:t>
      </w:r>
    </w:p>
    <w:bookmarkEnd w:id="20"/>
    <w:bookmarkStart w:id="21" w:name="Xad6eac54178635428c16a58b2e739346bf84eea"/>
    <w:p>
      <w:pPr>
        <w:pStyle w:val="Heading2"/>
      </w:pPr>
      <w:r>
        <w:t xml:space="preserve">1. Introduction: Engineering at the Edge of Innovation</w:t>
      </w:r>
    </w:p>
    <w:p>
      <w:pPr>
        <w:pStyle w:val="FirstParagraph"/>
      </w:pPr>
      <w:r>
        <w:t xml:space="preserve">New Zealand Wellington stands as a beacon of progressive urban planning and technological advancement in the South Pacific. As a compact capital city surrounded by geology, marine environments, and indigenous ecosystems, Wellington presents unique engineering challenges that require bespoke electronic solutions. This poster presentation focuses on the evolving role of the</w:t>
      </w:r>
      <w:r>
        <w:t xml:space="preserve"> </w:t>
      </w:r>
      <w:r>
        <w:rPr>
          <w:bCs/>
          <w:b/>
        </w:rPr>
        <w:t xml:space="preserve">Electronics Engineer</w:t>
      </w:r>
      <w:r>
        <w:t xml:space="preserve"> </w:t>
      </w:r>
      <w:r>
        <w:t xml:space="preserve">in addressing these specific regional needs while contributing to global sustainability goals.</w:t>
      </w:r>
    </w:p>
    <w:p>
      <w:pPr>
        <w:pStyle w:val="BodyText"/>
      </w:pPr>
      <w:r>
        <w:t xml:space="preserve">The concept of a modern Electronics Engineer has transcended traditional circuit board design. Today, this professional integrates hardware with software, data analytics, and environmental science. In the context of Wellington—a city highly vulnerable to seismic activity and climate change impacts like rising sea levels and coastal erosion—the deployment of resilient electronic systems is paramount. This presentation argues that localized electronics engineering in</w:t>
      </w:r>
      <w:r>
        <w:t xml:space="preserve"> </w:t>
      </w:r>
      <w:r>
        <w:rPr>
          <w:bCs/>
          <w:b/>
        </w:rPr>
        <w:t xml:space="preserve">New Zealand Wellington</w:t>
      </w:r>
      <w:r>
        <w:t xml:space="preserve"> </w:t>
      </w:r>
      <w:r>
        <w:t xml:space="preserve">serves as a testbed for robust, sustainable technologies that can be exported globally.</w:t>
      </w:r>
    </w:p>
    <w:bookmarkEnd w:id="21"/>
    <w:bookmarkStart w:id="22" w:name="key-technical-focus-areas"/>
    <w:p>
      <w:pPr>
        <w:pStyle w:val="Heading2"/>
      </w:pPr>
      <w:r>
        <w:t xml:space="preserve">2. Key Technical Focus Areas</w:t>
      </w:r>
    </w:p>
    <w:p>
      <w:pPr>
        <w:pStyle w:val="FirstParagraph"/>
      </w:pPr>
      <w:r>
        <w:t xml:space="preserve">To understand the scope of electronic engineering within this specific geographic and academic framework, we categorize our discussion into three primary domains:</w:t>
      </w:r>
    </w:p>
    <w:p>
      <w:pPr>
        <w:numPr>
          <w:ilvl w:val="0"/>
          <w:numId w:val="1001"/>
        </w:numPr>
        <w:pStyle w:val="Compact"/>
      </w:pPr>
      <w:r>
        <w:rPr>
          <w:bCs/>
          <w:b/>
        </w:rPr>
        <w:t xml:space="preserve">Sensor Networks &amp; IoT Infrastructure:</w:t>
      </w:r>
      <w:r>
        <w:t xml:space="preserve"> </w:t>
      </w:r>
      <w:r>
        <w:t xml:space="preserve">Utilizing microcontrollers (such as ARM Cortex-M series and ESP32 architectures) to create distributed environmental monitoring systems. These networks provide real-time data on air quality, soil moisture, and seismic vibrations across the Wellington basin.</w:t>
      </w:r>
    </w:p>
    <w:p>
      <w:pPr>
        <w:numPr>
          <w:ilvl w:val="0"/>
          <w:numId w:val="1001"/>
        </w:numPr>
        <w:pStyle w:val="Compact"/>
      </w:pPr>
      <w:r>
        <w:rPr>
          <w:bCs/>
          <w:b/>
        </w:rPr>
        <w:t xml:space="preserve">Power Electronics &amp; Renewable Integration:</w:t>
      </w:r>
      <w:r>
        <w:t xml:space="preserve"> </w:t>
      </w:r>
      <w:r>
        <w:t xml:space="preserve">Designing high-efficiency DC-DC converters and inverters that integrate solar photovoltaic (PV) arrays and small-scale wind turbines into the existing electrical grid. This is crucial for reducing reliance on fossil fuels in a region with variable weather patterns.</w:t>
      </w:r>
    </w:p>
    <w:p>
      <w:pPr>
        <w:numPr>
          <w:ilvl w:val="0"/>
          <w:numId w:val="1001"/>
        </w:numPr>
        <w:pStyle w:val="Compact"/>
      </w:pPr>
      <w:r>
        <w:rPr>
          <w:bCs/>
          <w:b/>
        </w:rPr>
        <w:t xml:space="preserve">FPGA &amp; Signal Processing:</w:t>
      </w:r>
      <w:r>
        <w:t xml:space="preserve"> </w:t>
      </w:r>
      <w:r>
        <w:t xml:space="preserve">Applying Field-Programmable Gate Arrays for high-speed signal processing in telecommunications, ensuring robust connectivity even during severe storm events common to</w:t>
      </w:r>
      <w:r>
        <w:t xml:space="preserve"> </w:t>
      </w:r>
      <w:r>
        <w:rPr>
          <w:bCs/>
          <w:b/>
        </w:rPr>
        <w:t xml:space="preserve">New Zealand Wellington</w:t>
      </w:r>
      <w:r>
        <w:t xml:space="preserve">'s coastal climate.</w:t>
      </w:r>
    </w:p>
    <w:bookmarkEnd w:id="22"/>
    <w:bookmarkStart w:id="23" w:name="X05e55fa18bc35d6c190f05fd1c7294e9d24cd44"/>
    <w:p>
      <w:pPr>
        <w:pStyle w:val="Heading2"/>
      </w:pPr>
      <w:r>
        <w:t xml:space="preserve">3. Case Study A: Smart Grid Resilience in the Hutt Valley</w:t>
      </w:r>
    </w:p>
    <w:p>
      <w:pPr>
        <w:pStyle w:val="FirstParagraph"/>
      </w:pPr>
      <w:r>
        <w:t xml:space="preserve">The Hutt Valley, a densely populated suburb of Wellington, serves as an ideal testing ground for smart grid technologies developed by local electronics engineers. By implementing Advanced Metering Infrastructure (AMI), engineers utilize sophisticated analog front-end circuits coupled with digital signal processing algorithms to monitor voltage fluctuations and load balancing in real-time.</w:t>
      </w:r>
    </w:p>
    <w:p>
      <w:pPr>
        <w:pStyle w:val="BodyText"/>
      </w:pPr>
      <w:r>
        <w:t xml:space="preserve">A team of electronics researchers from Victoria University collaborated with Local Energy to deploy IoT-enabled transformers equipped with wireless telemetry modules. These devices transmit power quality data via LoRaWAN (Long Range Wide Area Network), a protocol specifically chosen for its long-range communication capability and low power consumption, making it perfect for rural and suburban areas in</w:t>
      </w:r>
      <w:r>
        <w:t xml:space="preserve"> </w:t>
      </w:r>
      <w:r>
        <w:rPr>
          <w:bCs/>
          <w:b/>
        </w:rPr>
        <w:t xml:space="preserve">New Zealand Wellington</w:t>
      </w:r>
      <w:r>
        <w:t xml:space="preserve">.</w:t>
      </w:r>
    </w:p>
    <w:p>
      <w:pPr>
        <w:pStyle w:val="BodyText"/>
      </w:pPr>
      <w:r>
        <w:rPr>
          <w:bCs/>
          <w:b/>
        </w:rPr>
        <w:t xml:space="preserve">Engineering Challenge:</w:t>
      </w:r>
      <w:r>
        <w:t xml:space="preserve"> </w:t>
      </w:r>
      <w:r>
        <w:t xml:space="preserve">The primary challenge was ensuring that the electronic components could withstand humidity levels exceeding 85% and salt spray corrosion due to proximity to the harbor. Engineers addressed this through conformal coating of PCBs (Printed Circuit Boards) using parylene C and selecting IP68-rated enclosures.</w:t>
      </w:r>
    </w:p>
    <w:p>
      <w:pPr>
        <w:pStyle w:val="BodyText"/>
      </w:pPr>
      <w:r>
        <w:rPr>
          <w:bCs/>
          <w:b/>
        </w:rPr>
        <w:t xml:space="preserve">Outcome:</w:t>
      </w:r>
      <w:r>
        <w:t xml:space="preserve"> </w:t>
      </w:r>
      <w:r>
        <w:t xml:space="preserve">The deployment resulted in a 12% reduction in energy loss during peak hours and provided critical data that helped predict infrastructure failures before they occurred, significantly improving grid resilience against extreme weather events.</w:t>
      </w:r>
    </w:p>
    <w:bookmarkEnd w:id="23"/>
    <w:bookmarkStart w:id="24" w:name="X2080b9a193da0e1033a2041f15a9519a29bb894"/>
    <w:p>
      <w:pPr>
        <w:pStyle w:val="Heading2"/>
      </w:pPr>
      <w:r>
        <w:t xml:space="preserve">4. Case Study B: Biodiversity Monitoring via Acoustic Electronics</w:t>
      </w:r>
    </w:p>
    <w:p>
      <w:pPr>
        <w:pStyle w:val="FirstParagraph"/>
      </w:pPr>
      <w:r>
        <w:t xml:space="preserve">Biodiversity conservation is a cornerstone of New Zealand's environmental policy, and Wellington is home to numerous native species facing extinction risks. The electronics engineering community has played a pivotal role in developing autonomous recording units (ARUs) to monitor bird populations without human disturbance.</w:t>
      </w:r>
    </w:p>
    <w:p>
      <w:pPr>
        <w:pStyle w:val="BodyText"/>
      </w:pPr>
      <w:r>
        <w:t xml:space="preserve">In the Zealandia Ecosanctuary, engineers designed custom PCBs featuring ultra-low-power microphones and high-resolution Analog-to-Digital Converters (ADCs). These systems capture audio spectra at frequencies ranging from 20Hz to 10kHz, covering the vocalizations of species like the Kaka and Kea. The digital data is processed onboard using machine learning classifiers running on tinyML-capable microcontrollers, allowing for real-time species identification.</w:t>
      </w:r>
    </w:p>
    <w:p>
      <w:pPr>
        <w:pStyle w:val="BodyText"/>
      </w:pPr>
      <w:r>
        <w:rPr>
          <w:bCs/>
          <w:b/>
        </w:rPr>
        <w:t xml:space="preserve">Innovation Highlight:</w:t>
      </w:r>
      <w:r>
        <w:t xml:space="preserve"> </w:t>
      </w:r>
      <w:r>
        <w:t xml:space="preserve">A breakthrough in this project involved the development of energy-harvesting circuits that power these devices using ambient light and thermal gradients. This eliminates the need for battery replacements, thereby reducing maintenance visits to sensitive ecological zones. This application demonstrates how</w:t>
      </w:r>
      <w:r>
        <w:t xml:space="preserve"> </w:t>
      </w:r>
      <w:r>
        <w:rPr>
          <w:bCs/>
          <w:b/>
        </w:rPr>
        <w:t xml:space="preserve">Electronics Engineers</w:t>
      </w:r>
      <w:r>
        <w:t xml:space="preserve"> </w:t>
      </w:r>
      <w:r>
        <w:t xml:space="preserve">can directly contribute to conservation efforts through precise hardware design.</w:t>
      </w:r>
    </w:p>
    <w:bookmarkEnd w:id="24"/>
    <w:bookmarkStart w:id="25" w:name="Xcf89f2b3bf28e0bcb51238de94e1002da536459"/>
    <w:p>
      <w:pPr>
        <w:pStyle w:val="Heading2"/>
      </w:pPr>
      <w:r>
        <w:t xml:space="preserve">5. Case Study C: Wearable Health-Tech for Remote Communities</w:t>
      </w:r>
    </w:p>
    <w:p>
      <w:pPr>
        <w:pStyle w:val="FirstParagraph"/>
      </w:pPr>
      <w:r>
        <w:t xml:space="preserve">Australasia's remote island nations often face challenges in accessing specialized medical care, a problem exacerbated by geographical isolation similar to that experienced by some outer suburbs of</w:t>
      </w:r>
      <w:r>
        <w:t xml:space="preserve"> </w:t>
      </w:r>
      <w:r>
        <w:rPr>
          <w:bCs/>
          <w:b/>
        </w:rPr>
        <w:t xml:space="preserve">New Zealand Wellington</w:t>
      </w:r>
      <w:r>
        <w:t xml:space="preserve">. Electronics engineers are at the forefront of developing wearable health-monitoring devices tailored for these environments.</w:t>
      </w:r>
    </w:p>
    <w:p>
      <w:pPr>
        <w:pStyle w:val="BodyText"/>
      </w:pPr>
      <w:r>
        <w:t xml:space="preserve">A recent prototype developed in collaboration with Health New Zealand (Te Whatu Ora) utilizes flexible printed electronics integrated into fabric patches. These patches monitor vital signs such as heart rate variability, SpO2 levels, and skin temperature. The core of the device is a System-on-Chip (SoC) that processes biosignals locally before transmitting encrypted health data via Bluetooth Low Energy (BLE) to a central hub.</w:t>
      </w:r>
    </w:p>
    <w:p>
      <w:pPr>
        <w:pStyle w:val="BodyText"/>
      </w:pPr>
      <w:r>
        <w:rPr>
          <w:bCs/>
          <w:b/>
        </w:rPr>
        <w:t xml:space="preserve">Technical Specification:</w:t>
      </w:r>
      <w:r>
        <w:t xml:space="preserve"> </w:t>
      </w:r>
      <w:r>
        <w:t xml:space="preserve">To ensure patient safety and data privacy, engineers implemented hardware-based encryption modules within the SoC. Additionally, fail-safe mechanisms were designed to alert emergency services if critical thresholds are breached, ensuring continuous care even in areas with intermittent connectivity.</w:t>
      </w:r>
    </w:p>
    <w:bookmarkEnd w:id="25"/>
    <w:bookmarkStart w:id="26" w:name="conclusion-future-outlook"/>
    <w:p>
      <w:pPr>
        <w:pStyle w:val="Heading2"/>
      </w:pPr>
      <w:r>
        <w:t xml:space="preserve">6. Conclusion &amp; Future Outlook</w:t>
      </w:r>
    </w:p>
    <w:p>
      <w:pPr>
        <w:pStyle w:val="FirstParagraph"/>
      </w:pPr>
      <w:r>
        <w:t xml:space="preserve">This poster presentation underscores the multifaceted role of the Electronics Engineer in driving technological progress within New Zealand Wellington. From enhancing grid stability and conserving biodiversity to improving remote healthcare, these engineers bridge the gap between theoretical physics and practical societal benefits.</w:t>
      </w:r>
    </w:p>
    <w:p>
      <w:pPr>
        <w:pStyle w:val="BodyText"/>
      </w:pPr>
      <w:r>
        <w:rPr>
          <w:bCs/>
          <w:b/>
        </w:rPr>
        <w:t xml:space="preserve">The future trajectory</w:t>
      </w:r>
      <w:r>
        <w:t xml:space="preserve"> </w:t>
      </w:r>
      <w:r>
        <w:t xml:space="preserve">for electronics engineering in this region points toward greater integration of artificial intelligence at the edge (AIoT), increased adoption of wide-bandgap semiconductors like Gallium Nitride (GaN) for more efficient power conversion, and deeper collaboration between indigenous knowledge holders and technical experts.</w:t>
      </w:r>
    </w:p>
    <w:p>
      <w:pPr>
        <w:pStyle w:val="BodyText"/>
      </w:pPr>
      <w:r>
        <w:t xml:space="preserve">We recommend that academic institutions in Wellington expand curricula to include courses on sustainable hardware design and environmental electronics. Furthermore, we advocate for increased government funding to support pilot projects that leverage local engineering talent to solve regional challenges.</w:t>
      </w:r>
    </w:p>
    <w:bookmarkEnd w:id="26"/>
    <w:bookmarkStart w:id="27" w:name="references-acknowledgements"/>
    <w:p>
      <w:pPr>
        <w:pStyle w:val="Heading2"/>
      </w:pPr>
      <w:r>
        <w:t xml:space="preserve">7. References &amp; Acknowledgements</w:t>
      </w:r>
    </w:p>
    <w:p>
      <w:pPr>
        <w:numPr>
          <w:ilvl w:val="0"/>
          <w:numId w:val="1002"/>
        </w:numPr>
        <w:pStyle w:val="Compact"/>
      </w:pPr>
      <w:r>
        <w:t xml:space="preserve">• Ministry for the Environment New Zealand (2023). "Climate Change Adaptation Framework."</w:t>
      </w:r>
    </w:p>
    <w:p>
      <w:pPr>
        <w:numPr>
          <w:ilvl w:val="0"/>
          <w:numId w:val="1002"/>
        </w:numPr>
        <w:pStyle w:val="Compact"/>
      </w:pPr>
      <w:r>
        <w:t xml:space="preserve">• Victoria University of Wellington Engineering Department. "Smart City Initiatives Report 2024."</w:t>
      </w:r>
    </w:p>
    <w:p>
      <w:pPr>
        <w:numPr>
          <w:ilvl w:val="0"/>
          <w:numId w:val="1002"/>
        </w:numPr>
        <w:pStyle w:val="Compact"/>
      </w:pPr>
      <w:r>
        <w:t xml:space="preserve">• Landcare Research. "Acoustic Monitoring of Native Bird Species in Wellington Region." Journal of Applied Ecology.</w:t>
      </w:r>
    </w:p>
    <w:p>
      <w:pPr>
        <w:numPr>
          <w:ilvl w:val="0"/>
          <w:numId w:val="1002"/>
        </w:numPr>
        <w:pStyle w:val="Compact"/>
      </w:pPr>
      <w:r>
        <w:rPr>
          <w:bCs/>
          <w:b/>
        </w:rPr>
        <w:t xml:space="preserve">Acknowledgements:</w:t>
      </w:r>
      <w:r>
        <w:t xml:space="preserve">We thank the local engineering firms, academic supervisors, and community groups in New Zealand Wellington who provided access to data sites and collaborative insights for this presentation.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the Wellington Region</dc:title>
  <dc:creator/>
  <dc:language>en</dc:language>
  <cp:keywords/>
  <dcterms:created xsi:type="dcterms:W3CDTF">2026-07-29T17:00:37Z</dcterms:created>
  <dcterms:modified xsi:type="dcterms:W3CDTF">2026-07-29T17:00:37Z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