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Poster</w:t>
      </w:r>
      <w:r>
        <w:t xml:space="preserve"> </w:t>
      </w:r>
      <w:r>
        <w:t xml:space="preserve">Presentation</w:t>
      </w:r>
    </w:p>
    <w:bookmarkStart w:id="20" w:name="Xd8917aaf349af7c54262231d206458b1cc1d217"/>
    <w:p>
      <w:pPr>
        <w:pStyle w:val="Heading1"/>
      </w:pPr>
      <w:r>
        <w:t xml:space="preserve">Pioneering the Future: Electronics Engineering in Turkey Istanbul</w:t>
      </w:r>
    </w:p>
    <w:p>
      <w:pPr>
        <w:pStyle w:val="FirstParagraph"/>
      </w:pPr>
      <w:r>
        <w:t xml:space="preserve">Bridging Continental Innovation, Academic Rigor, and Industrial Application</w:t>
      </w:r>
    </w:p>
    <w:bookmarkEnd w:id="20"/>
    <w:p>
      <w:pPr>
        <w:pStyle w:val="BodyText"/>
      </w:pPr>
      <w:r>
        <w:rPr>
          <w:bCs/>
          <w:b/>
        </w:rPr>
        <w:t xml:space="preserve">Presenter:</w:t>
      </w:r>
      <w:r>
        <w:t xml:space="preserve"> </w:t>
      </w:r>
      <w:r>
        <w:t xml:space="preserve">Dr. Ahmet Yilmaz</w:t>
      </w:r>
      <w:r>
        <w:br/>
      </w:r>
      <w:r>
        <w:rPr>
          <w:bCs/>
          <w:b/>
        </w:rPr>
        <w:t xml:space="preserve">Institution:</w:t>
      </w:r>
      <w:r>
        <w:t xml:space="preserve"> </w:t>
      </w:r>
      <w:r>
        <w:t xml:space="preserve">Department of Electrical and Electronics Engineering, Istanbul Technical University</w:t>
      </w:r>
      <w:r>
        <w:br/>
      </w:r>
      <w:r>
        <w:rPr>
          <w:bCs/>
          <w:b/>
        </w:rPr>
        <w:t xml:space="preserve">Contact:</w:t>
      </w:r>
      <w:r>
        <w:t xml:space="preserve"> </w:t>
      </w:r>
      <w:r>
        <w:t xml:space="preserve">a.yilmaz@itu.edu.tr | Istanbul, Turkey</w:t>
      </w:r>
    </w:p>
    <w:bookmarkStart w:id="21" w:name="Xac2233379246df5805499e4a70c611dc36921c7"/>
    <w:p>
      <w:pPr>
        <w:pStyle w:val="Heading2"/>
      </w:pPr>
      <w:r>
        <w:t xml:space="preserve">1. Introduction: The Strategic Nexus of Electronics in Turkey Istanbul</w:t>
      </w:r>
    </w:p>
    <w:p>
      <w:pPr>
        <w:pStyle w:val="FirstParagraph"/>
      </w:pPr>
      <w:r>
        <w:t xml:space="preserve">The global landscape of technology is shifting rapidly towards integrated systems, IoT (Internet of Things), and sustainable energy solutions. At the heart of this transformation lies the discipline of Electronics Engineering. This poster presentation aims to highlight the pivotal role that</w:t>
      </w:r>
      <w:r>
        <w:t xml:space="preserve"> </w:t>
      </w:r>
      <w:r>
        <w:rPr>
          <w:bCs/>
          <w:b/>
        </w:rPr>
        <w:t xml:space="preserve">Electronics Engineering</w:t>
      </w:r>
      <w:r>
        <w:t xml:space="preserve"> </w:t>
      </w:r>
      <w:r>
        <w:t xml:space="preserve">plays in shaping modern infrastructure, particularly within one of the world's most dynamic metropolitan hubs:</w:t>
      </w:r>
      <w:r>
        <w:t xml:space="preserve"> </w:t>
      </w:r>
      <w:r>
        <w:rPr>
          <w:bCs/>
          <w:b/>
        </w:rPr>
        <w:t xml:space="preserve">Turkey Istanbul</w:t>
      </w:r>
      <w:r>
        <w:t xml:space="preserve">.</w:t>
      </w:r>
    </w:p>
    <w:p>
      <w:pPr>
        <w:pStyle w:val="BodyText"/>
      </w:pPr>
      <w:r>
        <w:rPr>
          <w:bCs/>
          <w:b/>
        </w:rPr>
        <w:t xml:space="preserve">Turkey Istanbul</w:t>
      </w:r>
      <w:r>
        <w:t xml:space="preserve">, straddling two continents across the Bosphorus Strait, serves as a unique laboratory for engineering challenges and opportunities. It is not merely a geographic location but a cultural and economic bridge between Europe and Asia. For the modern</w:t>
      </w:r>
      <w:r>
        <w:t xml:space="preserve"> </w:t>
      </w:r>
      <w:r>
        <w:rPr>
          <w:bCs/>
          <w:b/>
        </w:rPr>
        <w:t xml:space="preserve">Electronics Engineer</w:t>
      </w:r>
      <w:r>
        <w:t xml:space="preserve">, Istanbul offers an unparalleled environment where legacy infrastructure meets cutting-edge digital innovation. This presentation outlines current trends, educational frameworks, industrial applications, and future prospects for electronics engineering in this strategic region.</w:t>
      </w:r>
    </w:p>
    <w:bookmarkEnd w:id="21"/>
    <w:bookmarkStart w:id="23" w:name="Xdd8a46f1e9b2a4f77780f25187642a46fed632f"/>
    <w:p>
      <w:pPr>
        <w:pStyle w:val="Heading2"/>
      </w:pPr>
      <w:r>
        <w:t xml:space="preserve">2. Academic Excellence and Talent Development</w:t>
      </w:r>
    </w:p>
    <w:p>
      <w:pPr>
        <w:pStyle w:val="FirstParagraph"/>
      </w:pPr>
      <w:r>
        <w:t xml:space="preserve">The foundation of any thriving engineering sector is robust education. In</w:t>
      </w:r>
      <w:r>
        <w:t xml:space="preserve"> </w:t>
      </w:r>
      <w:r>
        <w:rPr>
          <w:bCs/>
          <w:b/>
        </w:rPr>
        <w:t xml:space="preserve">Turkey Istanbul</w:t>
      </w:r>
      <w:r>
        <w:t xml:space="preserve">, several world-class universities are at the forefront of developing next-generation talent. Institutions such as Istanbul Technical University (ITU), Bogazici University, and Koc University offer rigorous curricula in Electrical and Electronics Engineering.</w:t>
      </w:r>
    </w:p>
    <w:bookmarkStart w:id="22" w:name="key-academic-focus-areas"/>
    <w:p>
      <w:pPr>
        <w:pStyle w:val="Heading3"/>
      </w:pPr>
      <w:r>
        <w:t xml:space="preserve">Key Academic Focus Areas:</w:t>
      </w:r>
    </w:p>
    <w:p>
      <w:pPr>
        <w:numPr>
          <w:ilvl w:val="0"/>
          <w:numId w:val="1001"/>
        </w:numPr>
        <w:pStyle w:val="Compact"/>
      </w:pPr>
      <w:r>
        <w:rPr>
          <w:bCs/>
          <w:b/>
        </w:rPr>
        <w:t xml:space="preserve">VLSI Design:</w:t>
      </w:r>
      <w:r>
        <w:t xml:space="preserve"> </w:t>
      </w:r>
      <w:r>
        <w:t xml:space="preserve">With the global shortage of semiconductor expertise, local universities are intensifying research in Very Large Scale Integration (VLSI) and chip design.</w:t>
      </w:r>
    </w:p>
    <w:p>
      <w:pPr>
        <w:numPr>
          <w:ilvl w:val="0"/>
          <w:numId w:val="1001"/>
        </w:numPr>
        <w:pStyle w:val="Compact"/>
      </w:pPr>
      <w:r>
        <w:rPr>
          <w:bCs/>
          <w:b/>
        </w:rPr>
        <w:t xml:space="preserve">Renewable Energy Systems:Courses integrating photovoltaics, wind energy integration, and smart grid technologies are becoming standard.</w:t>
      </w:r>
    </w:p>
    <w:p>
      <w:pPr>
        <w:numPr>
          <w:ilvl w:val="0"/>
          <w:numId w:val="1001"/>
        </w:numPr>
        <w:pStyle w:val="Compact"/>
      </w:pPr>
      <w:r>
        <w:rPr>
          <w:bCs/>
          <w:b/>
        </w:rPr>
        <w:t xml:space="preserve">Signal Processing &amp; AI:</w:t>
      </w:r>
      <w:r>
        <w:t xml:space="preserve">Merging classical electronics with machine learning algorithms for autonomous systems.</w:t>
      </w:r>
    </w:p>
    <w:p>
      <w:pPr>
        <w:numPr>
          <w:ilvl w:val="0"/>
          <w:numId w:val="1001"/>
        </w:numPr>
        <w:pStyle w:val="Compact"/>
      </w:pPr>
      <w:r>
        <w:rPr>
          <w:bCs/>
          <w:b/>
        </w:rPr>
        <w:t xml:space="preserve">IoT Architecture:</w:t>
      </w:r>
      <w:r>
        <w:t xml:space="preserve">Focusing on low-power wide-area networks (LPWAN) suitable for smart city applications in dense urban environments like Istanbul.</w:t>
      </w:r>
    </w:p>
    <w:bookmarkEnd w:id="22"/>
    <w:p>
      <w:pPr>
        <w:pStyle w:val="FirstParagraph"/>
      </w:pPr>
      <w:r>
        <w:t xml:space="preserve">The emphasis on hands-on labs and industry collaborations ensures that graduates are not just theoreticians but practical problem solvers ready to contribute to the technical workforce immediately upon graduation. This educational ecosystem is critical for sustaining the growth of the electronics sector in Turkey.</w:t>
      </w:r>
    </w:p>
    <w:bookmarkEnd w:id="23"/>
    <w:bookmarkStart w:id="25" w:name="X40f66550edbdb9d7a30352b58eb719df0d1ba29"/>
    <w:p>
      <w:pPr>
        <w:pStyle w:val="Heading2"/>
      </w:pPr>
      <w:r>
        <w:t xml:space="preserve">3. Industrial Impact and Smart City Initiatives</w:t>
      </w:r>
    </w:p>
    <w:p>
      <w:pPr>
        <w:pStyle w:val="FirstParagraph"/>
      </w:pPr>
      <w:r>
        <w:t xml:space="preserve">Istanbul is a megacity with over 15 million inhabitants, presenting complex challenges in transportation, energy management, public safety, and environmental monitoring. Electronics Engineering is the backbone of the solutions developed to address these issues. The concept of the "Smart City" is not just a buzzword in</w:t>
      </w:r>
      <w:r>
        <w:t xml:space="preserve"> </w:t>
      </w:r>
      <w:r>
        <w:rPr>
          <w:bCs/>
          <w:b/>
        </w:rPr>
        <w:t xml:space="preserve">Turkey Istanbul</w:t>
      </w:r>
      <w:r>
        <w:t xml:space="preserve">; it is an active implementation strategy.</w:t>
      </w:r>
    </w:p>
    <w:bookmarkStart w:id="24" w:name="key-sectors-driving-innovation"/>
    <w:p>
      <w:pPr>
        <w:pStyle w:val="Heading3"/>
      </w:pPr>
      <w:r>
        <w:t xml:space="preserve">Key Sectors Driving Innovation:</w:t>
      </w:r>
    </w:p>
    <w:p>
      <w:pPr>
        <w:pStyle w:val="FirstParagraph"/>
      </w:pPr>
      <w:r>
        <w:rPr>
          <w:bCs/>
          <w:b/>
        </w:rPr>
        <w:t xml:space="preserve">A. Telecommunications and 5G Infrastructure:</w:t>
      </w:r>
      <w:r>
        <w:br/>
      </w:r>
      <w:r>
        <w:t xml:space="preserve">Turkey has made significant strides in telecommunications infrastructure. Electronics engineers are instrumental in deploying 5G networks, optimizing signal coverage, and developing fiber-optic solutions that connect rural Anatolia with the metropolitan hub of Istanbul. Companies such as Turkcell and Vodafone operate advanced R&amp;D centers here, collaborating closely with local engineering firms.</w:t>
      </w:r>
    </w:p>
    <w:p>
      <w:pPr>
        <w:pStyle w:val="BodyText"/>
      </w:pPr>
      <w:r>
        <w:rPr>
          <w:bCs/>
          <w:b/>
        </w:rPr>
        <w:t xml:space="preserve">B. Automotive and Electric Vehicles (EVs):</w:t>
      </w:r>
      <w:r>
        <w:br/>
      </w:r>
      <w:r>
        <w:t xml:space="preserve">The automotive industry in Turkey is one of the largest in Europe. As the shift toward electric vehicles accelerates,</w:t>
      </w:r>
      <w:r>
        <w:t xml:space="preserve"> </w:t>
      </w:r>
      <w:r>
        <w:rPr>
          <w:bCs/>
          <w:b/>
        </w:rPr>
        <w:t xml:space="preserve">Electronics Engineers</w:t>
      </w:r>
      <w:r>
        <w:t xml:space="preserve"> </w:t>
      </w:r>
      <w:r>
        <w:t xml:space="preserve">are essential for developing battery management systems (BMS), power electronics, and autonomous driving sensors. Istanbul hosts numerous R&amp;D centers for global automakers focusing on these exact technologies.</w:t>
      </w:r>
    </w:p>
    <w:p>
      <w:pPr>
        <w:pStyle w:val="BodyText"/>
      </w:pPr>
      <w:r>
        <w:rPr>
          <w:bCs/>
          <w:b/>
        </w:rPr>
        <w:t xml:space="preserve">C. Defense and Aerospace:</w:t>
      </w:r>
      <w:r>
        <w:br/>
      </w:r>
      <w:r>
        <w:t xml:space="preserve">Turkey has invested heavily in its defense industry, producing drones, radar systems, and electronic warfare equipment. Engineers based in the greater Istanbul area contribute to sophisticated avionics and communication systems used both domestically and exported internationally. This sector demands high reliability and precision engineering.</w:t>
      </w:r>
    </w:p>
    <w:p>
      <w:pPr>
        <w:pStyle w:val="BodyText"/>
      </w:pPr>
      <w:r>
        <w:rPr>
          <w:bCs/>
          <w:b/>
        </w:rPr>
        <w:t xml:space="preserve">D. Healthcare Technology:</w:t>
      </w:r>
      <w:r>
        <w:br/>
      </w:r>
      <w:r>
        <w:t xml:space="preserve">Biomedical electronics is another growing field. Startups in Istanbul are developing affordable diagnostic devices, wearable health monitors, and telemedicine hardware, leveraging the expertise of local electronics professionals to improve healthcare accessibility across the country.</w:t>
      </w:r>
    </w:p>
    <w:bookmarkEnd w:id="24"/>
    <w:bookmarkEnd w:id="25"/>
    <w:bookmarkStart w:id="27" w:name="challenges-and-strategic-opportunities"/>
    <w:p>
      <w:pPr>
        <w:pStyle w:val="Heading2"/>
      </w:pPr>
      <w:r>
        <w:t xml:space="preserve">4. Challenges and Strategic Opportunities</w:t>
      </w:r>
    </w:p>
    <w:p>
      <w:pPr>
        <w:pStyle w:val="FirstParagraph"/>
      </w:pPr>
      <w:r>
        <w:t xml:space="preserve">While the prospects are promising, several challenges must be addressed for sustained growth. Supply chain disruptions, particularly regarding semiconductor components, impact R&amp;D timelines and production costs in Turkey. Furthermore, there is a need for increased private-sector investment in basic research.</w:t>
      </w:r>
    </w:p>
    <w:bookmarkStart w:id="26" w:name="strategic-opportunities"/>
    <w:p>
      <w:pPr>
        <w:pStyle w:val="Heading3"/>
      </w:pPr>
      <w:r>
        <w:t xml:space="preserve">Strategic Opportunities:</w:t>
      </w:r>
    </w:p>
    <w:p>
      <w:pPr>
        <w:numPr>
          <w:ilvl w:val="0"/>
          <w:numId w:val="1002"/>
        </w:numPr>
        <w:pStyle w:val="Compact"/>
      </w:pPr>
      <w:r>
        <w:rPr>
          <w:bCs/>
          <w:b/>
        </w:rPr>
        <w:t xml:space="preserve">Turkish Innovation Ecosystems:</w:t>
      </w:r>
      <w:r>
        <w:t xml:space="preserve">The establishment of technology development zones (TEKNOLOJI GELISIM BOLGESI) in Istanbul provides tax incentives and infrastructure for electronics startups.</w:t>
      </w:r>
    </w:p>
    <w:p>
      <w:pPr>
        <w:numPr>
          <w:ilvl w:val="0"/>
          <w:numId w:val="1002"/>
        </w:numPr>
        <w:pStyle w:val="Compact"/>
      </w:pPr>
      <w:r>
        <w:rPr>
          <w:bCs/>
          <w:b/>
        </w:rPr>
        <w:t xml:space="preserve">Cross-Continental Collaboration:</w:t>
      </w:r>
      <w:r>
        <w:t xml:space="preserve">Leveraging Istanbul's position to foster joint ventures between European, Asian, and Middle Eastern tech firms.</w:t>
      </w:r>
    </w:p>
    <w:p>
      <w:pPr>
        <w:numPr>
          <w:ilvl w:val="0"/>
          <w:numId w:val="1002"/>
        </w:numPr>
        <w:pStyle w:val="Compact"/>
      </w:pPr>
      <w:r>
        <w:rPr>
          <w:bCs/>
          <w:b/>
        </w:rPr>
        <w:t xml:space="preserve">Green Electronics:</w:t>
      </w:r>
      <w:r>
        <w:t xml:space="preserve">Focusing on sustainable manufacturing processes and e-waste recycling technologies aligns with both EU standards and local environmental goals.</w:t>
      </w:r>
    </w:p>
    <w:bookmarkEnd w:id="26"/>
    <w:p>
      <w:pPr>
        <w:pStyle w:val="FirstParagraph"/>
      </w:pPr>
      <w:r>
        <w:t xml:space="preserve">To overcome these challenges, collaboration between academia, industry, and government policy is vital. The Turkish Ministry of Science, Industry and Technology actively supports initiatives that promote electronics manufacturing and research excellence.</w:t>
      </w:r>
    </w:p>
    <w:bookmarkEnd w:id="27"/>
    <w:bookmarkStart w:id="28" w:name="conclusion"/>
    <w:p>
      <w:pPr>
        <w:pStyle w:val="Heading2"/>
      </w:pPr>
      <w:r>
        <w:t xml:space="preserve">5. Conclusion</w:t>
      </w:r>
    </w:p>
    <w:p>
      <w:pPr>
        <w:pStyle w:val="FirstParagraph"/>
      </w:pPr>
      <w:r>
        <w:t xml:space="preserve">In conclusion, the field of Electronics Engineering in Turkey Istanbul is vibrant, evolving, and indispensable to the nation's technological sovereignty and economic development. From academic institutions fostering innovation to industries implementing smart city solutions, electronics engineers are driving progress across multiple sectors.</w:t>
      </w:r>
    </w:p>
    <w:p>
      <w:pPr>
        <w:pStyle w:val="BodyText"/>
      </w:pPr>
      <w:r>
        <w:rPr>
          <w:bCs/>
          <w:b/>
        </w:rPr>
        <w:t xml:space="preserve">Turkey Istanbul</w:t>
      </w:r>
      <w:r>
        <w:t xml:space="preserve"> </w:t>
      </w:r>
      <w:r>
        <w:t xml:space="preserve">stands as a beacon for engineering excellence in the region. By continuing to invest in education, supporting R&amp;D initiatives, and fostering international collaborations, Turkey can solidify its position as a global hub for electronics innovation. We invite researchers, investors, and students to engage with this dynamic ecosystem and contribute to the future of technology.</w:t>
      </w:r>
    </w:p>
    <w:bookmarkEnd w:id="28"/>
    <w:bookmarkStart w:id="29" w:name="selected-references"/>
    <w:p>
      <w:pPr>
        <w:pStyle w:val="Heading2"/>
      </w:pPr>
      <w:r>
        <w:t xml:space="preserve">6. Selected References</w:t>
      </w:r>
    </w:p>
    <w:p>
      <w:pPr>
        <w:numPr>
          <w:ilvl w:val="0"/>
          <w:numId w:val="1003"/>
        </w:numPr>
        <w:pStyle w:val="Compact"/>
      </w:pPr>
      <w:r>
        <w:t xml:space="preserve">Turkish Scientific and Technological Research Council (TUBITAK). (2023). Annual Report on Engineering Research.</w:t>
      </w:r>
    </w:p>
    <w:p>
      <w:pPr>
        <w:numPr>
          <w:ilvl w:val="0"/>
          <w:numId w:val="1003"/>
        </w:numPr>
        <w:pStyle w:val="Compact"/>
      </w:pPr>
      <w:r>
        <w:t xml:space="preserve">Istanbul Chamber of Industry. (2024). Technology Sector Outlook: Focus on Electronics and Automation.</w:t>
      </w:r>
    </w:p>
    <w:p>
      <w:pPr>
        <w:numPr>
          <w:ilvl w:val="0"/>
          <w:numId w:val="1003"/>
        </w:numPr>
        <w:pStyle w:val="Compact"/>
      </w:pPr>
      <w:r>
        <w:t xml:space="preserve">Ministry of Transport and Infrastructure, Turkey. (2023). Smart City Implementation Guidelines for Metropolitan Areas.</w:t>
      </w:r>
    </w:p>
    <w:p>
      <w:pPr>
        <w:numPr>
          <w:ilvl w:val="0"/>
          <w:numId w:val="1003"/>
        </w:numPr>
        <w:pStyle w:val="Compact"/>
      </w:pPr>
      <w:r>
        <w:t xml:space="preserve">Koc University Center for Social Technologies. (2023). Impact of IoT on Urban Infrastructure in Istanbul.</w:t>
      </w:r>
    </w:p>
    <w:p>
      <w:pPr>
        <w:pStyle w:val="FirstParagraph"/>
      </w:pPr>
      <w:r>
        <w:t xml:space="preserve">© 2023 Electronics Engineering Research Group - Istanbul. All Rights Reserved.</w:t>
      </w:r>
      <w:r>
        <w:br/>
      </w:r>
      <w:r>
        <w:t xml:space="preserve">For inquiries regarding collaboration or academic partnerships, please contact the presenter above.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in Turkey Istanbul: A Poster Presentation</dc:title>
  <dc:creator/>
  <dc:language>en</dc:language>
  <cp:keywords/>
  <dcterms:created xsi:type="dcterms:W3CDTF">2026-07-29T08:24:39Z</dcterms:created>
  <dcterms:modified xsi:type="dcterms:W3CDTF">2026-07-29T08:24:39Z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