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Innovations</w:t>
      </w:r>
      <w:r>
        <w:t xml:space="preserve"> </w:t>
      </w:r>
      <w:r>
        <w:t xml:space="preserve">in</w:t>
      </w:r>
      <w:r>
        <w:t xml:space="preserve"> </w:t>
      </w:r>
      <w:r>
        <w:t xml:space="preserve">Los</w:t>
      </w:r>
      <w:r>
        <w:t xml:space="preserve"> </w:t>
      </w:r>
      <w:r>
        <w:t xml:space="preserve">Angeles</w:t>
      </w:r>
    </w:p>
    <w:bookmarkStart w:id="20" w:name="X2c8ce13264ea20d27f195e8f350e898dfd841bc"/>
    <w:p>
      <w:pPr>
        <w:pStyle w:val="Heading1"/>
      </w:pPr>
      <w:r>
        <w:t xml:space="preserve">Innovative Electronic Systems for Smart Urban Infrastructure: A Los Angeles Perspective</w:t>
      </w:r>
    </w:p>
    <w:p>
      <w:pPr>
        <w:pStyle w:val="FirstParagraph"/>
      </w:pPr>
      <w:r>
        <w:rPr>
          <w:bCs/>
          <w:b/>
        </w:rPr>
        <w:t xml:space="preserve">Presentation by:</w:t>
      </w:r>
      <w:r>
        <w:t xml:space="preserve"> </w:t>
      </w:r>
      <w:r>
        <w:t xml:space="preserve">Department of Electrical and Computer Engineering, University of California, Los Angeles | Presented at the International Electronics Engineer Symposium Series</w:t>
      </w:r>
    </w:p>
    <w:bookmarkEnd w:id="20"/>
    <w:bookmarkStart w:id="21" w:name="abstract"/>
    <w:p>
      <w:pPr>
        <w:pStyle w:val="Heading2"/>
      </w:pPr>
      <w:r>
        <w:rPr>
          <w:bCs/>
          <w:b/>
        </w:rPr>
        <w:t xml:space="preserve">Abstract</w:t>
      </w:r>
    </w:p>
    <w:p>
      <w:pPr>
        <w:pStyle w:val="FirstParagraph"/>
      </w:pPr>
      <w:r>
        <w:t xml:space="preserve">The rapid expansion of smart city initiatives across the United States necessitates advanced technological solutions tailored to unique urban environments. This poster presentation highlights the critical role of the modern Electronics Engineer in developing robust, low-power, and high-speed electronic systems specifically designed for Los Angeles. As one of the most densely populated metropolitan areas in the world, Los Angeles faces significant challenges regarding traffic congestion, energy consumption, and environmental monitoring. Our research focuses on integrating Internet of Things (IoT) sensors with edge computing architectures to create a responsive digital infrastructure that addresses these local demands while maintaining scalability.</w:t>
      </w:r>
    </w:p>
    <w:bookmarkEnd w:id="21"/>
    <w:bookmarkStart w:id="22" w:name="Xcbc4bc85756f40b3b27c8895daaa8545e3c5db4"/>
    <w:p>
      <w:pPr>
        <w:pStyle w:val="Heading2"/>
      </w:pPr>
      <w:r>
        <w:rPr>
          <w:bCs/>
          <w:b/>
        </w:rPr>
        <w:t xml:space="preserve">Introduction and Context: Los Angeles as a Testbed for Electronics Innovation</w:t>
      </w:r>
    </w:p>
    <w:p>
      <w:pPr>
        <w:pStyle w:val="FirstParagraph"/>
      </w:pPr>
      <w:r>
        <w:t xml:space="preserve">The landscape of modern urban planning in the United States is heavily influenced by technological advancements, particularly in the realm of electronics engineering. Los Angeles serves as an ideal testbed for these innovations due to its complex topography, diverse climate zones, and massive population density. The Electronics Engineer plays a pivotal role in designing hardware that can withstand extreme environmental conditions while providing real-time data processing capabilities. This poster presentation aims to detail our approach to developing a decentralized network of electronic sensors capable of monitoring air quality, traffic flow, and structural integrity of bridges across the Los Angeles basin.</w:t>
      </w:r>
    </w:p>
    <w:p>
      <w:pPr>
        <w:pStyle w:val="BodyText"/>
      </w:pPr>
      <w:r>
        <w:t xml:space="preserve">Traditional centralized computing models often suffer from latency issues when processing vast amounts of data generated by urban infrastructure. By leveraging the expertise inherent in professional Electronics Engineers, we have developed a new class of microcontrollers optimized for edge processing. This shift allows for instantaneous decision-making at the point of data generation, significantly reducing bandwidth requirements and enhancing system reliability. The integration of these systems is crucial for achieving the sustainability goals set forth by local Los Angeles municipal policies.</w:t>
      </w:r>
    </w:p>
    <w:bookmarkEnd w:id="22"/>
    <w:bookmarkStart w:id="24" w:name="X285a6b86dec2f49d516004b9780eecb82f85b5c"/>
    <w:p>
      <w:pPr>
        <w:pStyle w:val="Heading2"/>
      </w:pPr>
      <w:r>
        <w:rPr>
          <w:bCs/>
          <w:b/>
        </w:rPr>
        <w:t xml:space="preserve">Methodology: Designing Resilient Electronic Architectures</w:t>
      </w:r>
    </w:p>
    <w:p>
      <w:pPr>
        <w:pStyle w:val="FirstParagraph"/>
      </w:pPr>
      <w:r>
        <w:t xml:space="preserve">The core methodology employed in this research involves a multi-layered approach to hardware design, software integration, and field deployment. First, we utilized high-frequency printed circuit board (PCB) design techniques to minimize signal interference in densely packed electronic components. This is particularly important in Los Angeles, where electromagnetic interference from diverse sources can disrupt communication protocols.</w:t>
      </w:r>
    </w:p>
    <w:p>
      <w:pPr>
        <w:pStyle w:val="BodyText"/>
      </w:pPr>
      <w:r>
        <w:t xml:space="preserve">Secondly, we focused on energy harvesting technologies to ensure that our electronic nodes remain autonomous for extended periods. By incorporating photovoltaic cells and thermoelectric generators into our sensor designs, we reduce the need for frequent battery replacements. This approach aligns with the green technology initiatives prevalent in California's push toward carbon neutrality.</w:t>
      </w:r>
    </w:p>
    <w:bookmarkStart w:id="23" w:name="key-technical-specifications"/>
    <w:p>
      <w:pPr>
        <w:pStyle w:val="Heading3"/>
      </w:pPr>
      <w:r>
        <w:rPr>
          <w:bCs/>
          <w:b/>
        </w:rPr>
        <w:t xml:space="preserve">Key Technical Specifications</w:t>
      </w:r>
    </w:p>
    <w:p>
      <w:pPr>
        <w:pStyle w:val="FirstParagraph"/>
      </w:pPr>
      <w:r>
        <w:rPr>
          <w:bCs/>
          <w:b/>
        </w:rPr>
        <w:t xml:space="preserve">Sensor Type</w:t>
      </w:r>
    </w:p>
    <w:bookmarkEnd w:id="23"/>
    <w:bookmarkEnd w:id="24"/>
    <w:p>
      <w:pPr>
        <w:pStyle w:val="BodyText"/>
      </w:pPr>
      <w:r>
        <w:rPr>
          <w:bCs/>
          <w:b/>
        </w:rPr>
        <w:t xml:space="preserve">Data Rate (Mbps)</w:t>
      </w:r>
    </w:p>
    <w:p>
      <w:pPr>
        <w:pStyle w:val="BodyText"/>
      </w:pPr>
      <w:r>
        <w:rPr>
          <w:bCs/>
          <w:b/>
        </w:rPr>
        <w:t xml:space="preserve">Power Consumption (mW)</w:t>
      </w:r>
    </w:p>
    <w:p>
      <w:pPr>
        <w:pStyle w:val="BodyText"/>
      </w:pPr>
      <w:r>
        <w:rPr>
          <w:bCs/>
          <w:b/>
        </w:rPr>
        <w:t xml:space="preserve">Deployment Location</w:t>
      </w:r>
    </w:p>
    <w:p>
      <w:pPr>
        <w:pStyle w:val="BodyText"/>
      </w:pPr>
      <w:r>
        <w:t xml:space="preserve">Air Quality Monitor (NO2, PM2.5)</w:t>
      </w:r>
    </w:p>
    <w:p>
      <w:pPr>
        <w:pStyle w:val="BodyText"/>
      </w:pPr>
      <w:r>
        <w:t xml:space="preserve">0.5</w:t>
      </w:r>
    </w:p>
    <w:p>
      <w:pPr>
        <w:pStyle w:val="BodyText"/>
      </w:pPr>
      <w:r>
        <w:t xml:space="preserve">120</w:t>
      </w:r>
    </w:p>
    <w:p>
      <w:pPr>
        <w:pStyle w:val="BodyText"/>
      </w:pPr>
      <w:r>
        <w:t xml:space="preserve">Downtown LA Freeways</w:t>
      </w:r>
    </w:p>
    <w:p>
      <w:pPr>
        <w:pStyle w:val="BodyText"/>
      </w:pPr>
      <w:r>
        <w:t xml:space="preserve">Traffic Flow Camera Module</w:t>
      </w:r>
    </w:p>
    <w:p>
      <w:pPr>
        <w:pStyle w:val="BodyText"/>
      </w:pPr>
      <w:r>
        <w:t xml:space="preserve">10.0</w:t>
      </w:r>
    </w:p>
    <w:p>
      <w:pPr>
        <w:pStyle w:val="BodyText"/>
      </w:pPr>
      <w:r>
        <w:t xml:space="preserve">--&gt;</w:t>
      </w:r>
      <w:r>
        <w:t xml:space="preserve">150</w:t>
      </w:r>
    </w:p>
    <w:p>
      <w:pPr>
        <w:pStyle w:val="BodyText"/>
      </w:pPr>
      <w:r>
        <w:t xml:space="preserve">Santa Monica Blvd</w:t>
      </w:r>
    </w:p>
    <w:p>
      <w:pPr>
        <w:pStyle w:val="BodyText"/>
      </w:pPr>
      <w:r>
        <w:t xml:space="preserve">Bridge Vibration Sensor (MEMS)</w:t>
      </w:r>
    </w:p>
    <w:p>
      <w:pPr>
        <w:pStyle w:val="BodyText"/>
      </w:pPr>
      <w:r>
        <w:t xml:space="preserve">--&gt;</w:t>
      </w:r>
      <w:r>
        <w:t xml:space="preserve">2.0</w:t>
      </w:r>
      <w:r>
        <w:t xml:space="preserve">--&gt;</w:t>
      </w:r>
      <w:r>
        <w:t xml:space="preserve">85</w:t>
      </w:r>
    </w:p>
    <w:p>
      <w:pPr>
        <w:pStyle w:val="BodyText"/>
      </w:pPr>
      <w:r>
        <w:t xml:space="preserve">Vincent Thomas Bridge</w:t>
      </w:r>
    </w:p>
    <w:p>
      <w:pPr>
        <w:pStyle w:val="BodyText"/>
      </w:pPr>
      <w:r>
        <w:t xml:space="preserve">Solid-State Gas Detector (Methane)</w:t>
      </w:r>
    </w:p>
    <w:p>
      <w:pPr>
        <w:pStyle w:val="BodyText"/>
      </w:pPr>
      <w:r>
        <w:t xml:space="preserve">--&gt;</w:t>
      </w:r>
      <w:r>
        <w:t xml:space="preserve">0.2</w:t>
      </w:r>
      <w:r>
        <w:t xml:space="preserve">--&gt;</w:t>
      </w:r>
      <w:r>
        <w:t xml:space="preserve">45</w:t>
      </w:r>
    </w:p>
    <w:p>
      <w:pPr>
        <w:pStyle w:val="BodyText"/>
      </w:pPr>
      <w:r>
        <w:t xml:space="preserve">Huntington Beach Refinery Zone</w:t>
      </w:r>
    </w:p>
    <w:p>
      <w:pPr>
        <w:pStyle w:val="BodyText"/>
      </w:pPr>
      <w:r>
        <w:t xml:space="preserve">Smart Grid Voltage Monitor</w:t>
      </w:r>
    </w:p>
    <w:p>
      <w:pPr>
        <w:pStyle w:val="BodyText"/>
      </w:pPr>
      <w:r>
        <w:t xml:space="preserve">--&gt;</w:t>
      </w:r>
      <w:r>
        <w:t xml:space="preserve">5.0</w:t>
      </w:r>
      <w:r>
        <w:t xml:space="preserve">--&gt;</w:t>
      </w:r>
      <w:r>
        <w:t xml:space="preserve">200</w:t>
      </w:r>
      <w:r>
        <w:t xml:space="preserve">--&gt;</w:t>
      </w:r>
    </w:p>
    <w:p>
      <w:pPr>
        <w:pStyle w:val="BodyText"/>
      </w:pPr>
      <w:r>
        <w:t xml:space="preserve">Burbank Power Station</w:t>
      </w:r>
    </w:p>
    <w:bookmarkStart w:id="25" w:name="results-and-discussion"/>
    <w:p>
      <w:pPr>
        <w:pStyle w:val="Heading2"/>
      </w:pPr>
      <w:r>
        <w:rPr>
          <w:bCs/>
          <w:b/>
        </w:rPr>
        <w:t xml:space="preserve">Results and Discussion</w:t>
      </w:r>
    </w:p>
    <w:p>
      <w:pPr>
        <w:pStyle w:val="FirstParagraph"/>
      </w:pPr>
      <w:r>
        <w:t xml:space="preserve">Preliminary results indicate a significant improvement in data accuracy and system responsiveness when utilizing our edge-computing enabled electronic devices. The deployment of these systems across various Los Angeles neighborhoods has provided valuable insights into urban pollution patterns. For instance, air quality sensors detected spike events correlated with specific traffic congestion periods, allowing for predictive modeling that can inform future traffic management strategies.</w:t>
      </w:r>
    </w:p>
    <w:p>
      <w:pPr>
        <w:pStyle w:val="BodyText"/>
      </w:pPr>
      <w:r>
        <w:t xml:space="preserve">Furthermore, the vibration sensors installed on key bridges have successfully identified structural anomalies weeks before traditional manual inspections would typically detect them. This proactive approach to infrastructure maintenance not only enhances public safety but also reduces long-term costs associated with emergency repairs. The robustness of our electronic designs ensures reliable operation even during extreme weather events, such as the occasional heavy rains or heatwaves common in Southern California.</w:t>
      </w:r>
    </w:p>
    <w:bookmarkEnd w:id="25"/>
    <w:bookmarkStart w:id="26" w:name="conclusion-and-future-directions"/>
    <w:p>
      <w:pPr>
        <w:pStyle w:val="Heading2"/>
      </w:pPr>
      <w:r>
        <w:rPr>
          <w:bCs/>
          <w:b/>
        </w:rPr>
        <w:t xml:space="preserve">Conclusion and Future Directions</w:t>
      </w:r>
    </w:p>
    <w:p>
      <w:pPr>
        <w:pStyle w:val="FirstParagraph"/>
      </w:pPr>
      <w:r>
        <w:t xml:space="preserve">This poster presentation demonstrates the transformative potential of advanced electronics engineering in shaping smarter, safer cities like Los Angeles. By focusing on edge computing, energy efficiency, and environmental resilience, we have developed a framework that can be adapted to other urban centers across the United States. Future work will involve expanding the network to include water quality monitoring systems and integrating AI-driven analytics for more sophisticated predictive modeling.</w:t>
      </w:r>
    </w:p>
    <w:p>
      <w:pPr>
        <w:pStyle w:val="BodyText"/>
      </w:pPr>
      <w:r>
        <w:t xml:space="preserve">We encourage collaboration with fellow Electronics Engineers and urban planners to refine these technologies further. Together, we can build a sustainable future where technology serves as a vital tool in addressing the complex challenges faced by modern metropolitan areas. Thank you for your attention, and we welcome your questions regarding our electronic system designs and Los Angeles deployment strategies.</w:t>
      </w:r>
    </w:p>
    <w:bookmarkEnd w:id="26"/>
    <w:bookmarkStart w:id="27" w:name="acknowledgments"/>
    <w:p>
      <w:pPr>
        <w:pStyle w:val="Heading2"/>
      </w:pPr>
      <w:r>
        <w:rPr>
          <w:bCs/>
          <w:b/>
        </w:rPr>
        <w:t xml:space="preserve">Acknowledgments</w:t>
      </w:r>
    </w:p>
    <w:p>
      <w:pPr>
        <w:pStyle w:val="FirstParagraph"/>
      </w:pPr>
      <w:r>
        <w:t xml:space="preserve">We gratefully acknowledge the support provided by local Los Angeles municipal agencies and various electronics engineering research grants. Special thanks go to the dedicated team of undergraduate students who assisted with field data collection across multiple Los Angeles districts.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Innovations in Los Angeles</dc:title>
  <dc:creator/>
  <dc:language>en</dc:language>
  <cp:keywords/>
  <dcterms:created xsi:type="dcterms:W3CDTF">2026-07-29T08:04:43Z</dcterms:created>
  <dcterms:modified xsi:type="dcterms:W3CDTF">2026-07-29T08:04:43Z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