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0" w:name="X87a9913524e8fd79d36e6ff07cc56dbba2f43c7"/>
    <w:p>
      <w:pPr>
        <w:pStyle w:val="Heading1"/>
      </w:pPr>
      <w:r>
        <w:t xml:space="preserve">Sustainable Water Management in the Cuyo Region</w:t>
      </w:r>
    </w:p>
    <w:p>
      <w:pPr>
        <w:pStyle w:val="FirstParagraph"/>
      </w:pPr>
      <w:r>
        <w:t xml:space="preserve">An Environmental Engineering Perspective for Córdoba, Argentina</w:t>
      </w:r>
    </w:p>
    <w:p>
      <w:pPr>
        <w:pStyle w:val="BodyText"/>
      </w:pPr>
      <w:r>
        <w:t xml:space="preserve">Presented by: [Your Name/Research Group]</w:t>
      </w:r>
      <w:r>
        <w:br/>
      </w:r>
      <w:r>
        <w:t xml:space="preserve">Department of Civil and Environmental Engineering</w:t>
      </w:r>
      <w:r>
        <w:br/>
      </w:r>
      <w:r>
        <w:t xml:space="preserve">Córdoba, Argentina | 2023-2024 Academic Year</w:t>
      </w:r>
    </w:p>
    <w:bookmarkEnd w:id="20"/>
    <w:bookmarkStart w:id="21" w:name="introduction-and-regional-context"/>
    <w:p>
      <w:pPr>
        <w:pStyle w:val="Heading2"/>
      </w:pPr>
      <w:r>
        <w:t xml:space="preserve">1. Introduction and Regional Context</w:t>
      </w:r>
    </w:p>
    <w:p>
      <w:pPr>
        <w:pStyle w:val="FirstParagraph"/>
      </w:pPr>
      <w:r>
        <w:t xml:space="preserve">The province of Córdoba, located in the heart of Argentina, represents a critical junction for environmental engineering challenges. As the second most populous province in Argentina, Córdoba faces a dual challenge: sustaining its rapid urban growth while managing finite natural resources. This poster presentation outlines the specific role of the</w:t>
      </w:r>
      <w:r>
        <w:t xml:space="preserve"> </w:t>
      </w:r>
      <w:r>
        <w:rPr>
          <w:bCs/>
          <w:b/>
        </w:rPr>
        <w:t xml:space="preserve">Environmental Engineer</w:t>
      </w:r>
      <w:r>
        <w:t xml:space="preserve"> </w:t>
      </w:r>
      <w:r>
        <w:t xml:space="preserve">as a pivotal actor in this transformation.</w:t>
      </w:r>
    </w:p>
    <w:p>
      <w:pPr>
        <w:pStyle w:val="BodyText"/>
      </w:pPr>
      <w:r>
        <w:t xml:space="preserve">In recent decades, Córdoba has transitioned from an agrarian hub to an industrial and university center. However, this economic expansion has placed immense strain on local ecosystems, particularly regarding water quality and soil conservation. The unique geographic position of Córdoba within the Pampas region makes it susceptible to both droughts and intense flooding events due to climate variability. Therefore, understanding the local context is not merely academic but a practical necessity for effective engineering solutions.</w:t>
      </w:r>
    </w:p>
    <w:bookmarkEnd w:id="21"/>
    <w:bookmarkStart w:id="22" w:name="Xda4e93fe7135821f27454d3552c0996f6c13f30"/>
    <w:p>
      <w:pPr>
        <w:pStyle w:val="Heading2"/>
      </w:pPr>
      <w:r>
        <w:t xml:space="preserve">2. Problem Statement: Water Scarcity and Pollution</w:t>
      </w:r>
    </w:p>
    <w:p>
      <w:pPr>
        <w:pStyle w:val="FirstParagraph"/>
      </w:pPr>
      <w:r>
        <w:t xml:space="preserve">The central problem addressed in this research is the degradation of water resources in the Córdoba metropolitan area and its surrounding agricultural zones. The General Balcarce Aquifer, a primary source for the province, shows signs of over-extraction and contamination from industrial runoff. Furthermore, agricultural activities relying on pesticides contribute to non-point source pollution that affects biodiversity.</w:t>
      </w:r>
    </w:p>
    <w:p>
      <w:pPr>
        <w:pStyle w:val="BodyText"/>
      </w:pPr>
      <w:r>
        <w:t xml:space="preserve">The</w:t>
      </w:r>
      <w:r>
        <w:t xml:space="preserve"> </w:t>
      </w:r>
      <w:r>
        <w:rPr>
          <w:bCs/>
          <w:b/>
        </w:rPr>
        <w:t xml:space="preserve">Environmental Engineer</w:t>
      </w:r>
      <w:r>
        <w:t xml:space="preserve"> </w:t>
      </w:r>
      <w:r>
        <w:t xml:space="preserve">is tasked with bridging the gap between regulatory frameworks and technical implementation. In Argentina, environmental laws exist at both national and provincial levels, yet enforcement remains inconsistent. This poster argues for a localized approach where engineering principles are adapted to the specific hydro-geological conditions of Córdoba.</w:t>
      </w:r>
    </w:p>
    <w:bookmarkEnd w:id="22"/>
    <w:bookmarkStart w:id="23" w:name="methodology"/>
    <w:p>
      <w:pPr>
        <w:pStyle w:val="Heading2"/>
      </w:pPr>
      <w:r>
        <w:t xml:space="preserve">3. Methodology</w:t>
      </w:r>
    </w:p>
    <w:p>
      <w:pPr>
        <w:pStyle w:val="FirstParagraph"/>
      </w:pPr>
      <w:r>
        <w:t xml:space="preserve">This study employs a mixed-methods approach combining field data collection with computational modeling:</w:t>
      </w:r>
    </w:p>
    <w:p>
      <w:pPr>
        <w:pStyle w:val="BodyText"/>
      </w:pPr>
      <w:r>
        <w:rPr>
          <w:bCs/>
          <w:b/>
        </w:rPr>
        <w:t xml:space="preserve">Data Acquisition:</w:t>
      </w:r>
    </w:p>
    <w:p>
      <w:pPr>
        <w:numPr>
          <w:ilvl w:val="0"/>
          <w:numId w:val="1001"/>
        </w:numPr>
        <w:pStyle w:val="Compact"/>
      </w:pPr>
      <w:r>
        <w:t xml:space="preserve">Sampling of water quality parameters (pH, turbidity, heavy metals) from 12 distinct sites across the Córdoba province.</w:t>
      </w:r>
    </w:p>
    <w:p>
      <w:pPr>
        <w:numPr>
          <w:ilvl w:val="0"/>
          <w:numId w:val="1001"/>
        </w:numPr>
        <w:pStyle w:val="Compact"/>
      </w:pPr>
      <w:r>
        <w:t xml:space="preserve">Analysis of historical precipitation and river flow data from the Ministry of Water Resources of Argentina.</w:t>
      </w:r>
    </w:p>
    <w:p>
      <w:pPr>
        <w:pStyle w:val="FirstParagraph"/>
      </w:pPr>
      <w:r>
        <w:rPr>
          <w:bCs/>
          <w:b/>
        </w:rPr>
        <w:t xml:space="preserve">Numerical Modeling:</w:t>
      </w:r>
    </w:p>
    <w:p>
      <w:pPr>
        <w:numPr>
          <w:ilvl w:val="0"/>
          <w:numId w:val="1002"/>
        </w:numPr>
        <w:pStyle w:val="Compact"/>
      </w:pPr>
      <w:r>
        <w:t xml:space="preserve">Evaluation of green infrastructure efficacy using GIS mapping to identify optimal locations for retention ponds.</w:t>
      </w:r>
    </w:p>
    <w:bookmarkEnd w:id="23"/>
    <w:bookmarkStart w:id="24" w:name="proposed-engineering-interventions"/>
    <w:p>
      <w:pPr>
        <w:pStyle w:val="Heading2"/>
      </w:pPr>
      <w:r>
        <w:t xml:space="preserve">4. Proposed Engineering Interventions</w:t>
      </w:r>
    </w:p>
    <w:p>
      <w:pPr>
        <w:pStyle w:val="FirstParagraph"/>
      </w:pPr>
      <w:r>
        <w:t xml:space="preserve">To address the identified challenges, this presentation proposes three core interventions led by Environmental Engineers in Córdoba:</w:t>
      </w:r>
    </w:p>
    <w:p>
      <w:pPr>
        <w:pStyle w:val="BodyText"/>
      </w:pPr>
      <w:r>
        <w:rPr>
          <w:bCs/>
          <w:b/>
        </w:rPr>
        <w:t xml:space="preserve">A. Decentralized Wastewater Treatment Systems (DEWATS)</w:t>
      </w:r>
      <w:r>
        <w:br/>
      </w:r>
      <w:r>
        <w:t xml:space="preserve">Many peri-urban areas lack connection to central sewage networks. We propose low-cost, anaerobic baffled reactor systems that treat wastewater locally before discharge. This approach reduces the burden on existing infrastructure and provides treated water for agricultural irrigation, a crucial resource in dry seasons.</w:t>
      </w:r>
    </w:p>
    <w:p>
      <w:pPr>
        <w:pStyle w:val="BodyText"/>
      </w:pPr>
      <w:r>
        <w:rPr>
          <w:bCs/>
          <w:b/>
        </w:rPr>
        <w:t xml:space="preserve">B. Phytoremediation of Contaminated Soils</w:t>
      </w:r>
      <w:r>
        <w:br/>
      </w:r>
      <w:r>
        <w:t xml:space="preserve">Historical industrial zones in Córdoba city contain soil contaminated with heavy metals. Utilizing native plant species such as *Paraserianthes lophantha* (Algarrobo amarillo), we propose phytoremediation strategies that are cost-effective and culturally integrated into the urban landscape.</w:t>
      </w:r>
    </w:p>
    <w:p>
      <w:pPr>
        <w:pStyle w:val="BodyText"/>
      </w:pPr>
      <w:r>
        <w:rPr>
          <w:bCs/>
          <w:b/>
        </w:rPr>
        <w:t xml:space="preserve">C. Urban Stormwater Harvesting</w:t>
      </w:r>
      <w:r>
        <w:br/>
      </w:r>
      <w:r>
        <w:t xml:space="preserve">Implementing "Sponge City" concepts adapted to Argentine architecture. This involves modifying public parks and university campuses in Córdoba to capture rainwater, reducing flood risk during summer storms while recharging local aquifers.</w:t>
      </w:r>
    </w:p>
    <w:bookmarkEnd w:id="24"/>
    <w:bookmarkStart w:id="25" w:name="socio-economic-impact"/>
    <w:p>
      <w:pPr>
        <w:pStyle w:val="Heading2"/>
      </w:pPr>
      <w:r>
        <w:t xml:space="preserve">5. Socio-Economic Impact</w:t>
      </w:r>
    </w:p>
    <w:p>
      <w:pPr>
        <w:pStyle w:val="FirstParagraph"/>
      </w:pPr>
      <w:r>
        <w:t xml:space="preserve">The implementation of these engineering solutions is not purely technical; it has profound socio-economic implications for Argentina and Córdoba specifically.</w:t>
      </w:r>
    </w:p>
    <w:p>
      <w:pPr>
        <w:pStyle w:val="BodyText"/>
      </w:pPr>
      <w:r>
        <w:rPr>
          <w:bCs/>
          <w:b/>
        </w:rPr>
        <w:t xml:space="preserve">Economic Efficiency:</w:t>
      </w:r>
    </w:p>
    <w:p>
      <w:pPr>
        <w:numPr>
          <w:ilvl w:val="0"/>
          <w:numId w:val="1003"/>
        </w:numPr>
        <w:pStyle w:val="Compact"/>
      </w:pPr>
      <w:r>
        <w:t xml:space="preserve">Reduction in municipal water treatment costs by up to 30% through decentralized systems.</w:t>
      </w:r>
    </w:p>
    <w:p>
      <w:pPr>
        <w:numPr>
          <w:ilvl w:val="0"/>
          <w:numId w:val="1003"/>
        </w:numPr>
        <w:pStyle w:val="Compact"/>
      </w:pPr>
      <w:r>
        <w:t xml:space="preserve">Agricultural yield improvement due to the availability of treated effluent for irrigation, supporting the province's significant soy and wheat production sectors.</w:t>
      </w:r>
    </w:p>
    <w:p>
      <w:pPr>
        <w:pStyle w:val="FirstParagraph"/>
      </w:pPr>
      <w:r>
        <w:rPr>
          <w:bCs/>
          <w:b/>
        </w:rPr>
        <w:t xml:space="preserve">Public Health:</w:t>
      </w:r>
    </w:p>
    <w:p>
      <w:pPr>
        <w:numPr>
          <w:ilvl w:val="0"/>
          <w:numId w:val="1004"/>
        </w:numPr>
        <w:pStyle w:val="Compact"/>
      </w:pPr>
      <w:r>
        <w:t xml:space="preserve">Dramatic reduction in waterborne diseases by ensuring safe disposal of domestic sewage in informal settlements.</w:t>
      </w:r>
    </w:p>
    <w:p>
      <w:pPr>
        <w:numPr>
          <w:ilvl w:val="0"/>
          <w:numId w:val="1004"/>
        </w:numPr>
        <w:pStyle w:val="Compact"/>
      </w:pPr>
      <w:r>
        <w:t xml:space="preserve">Cleaner recreational bodies of water, such as the San Roque Reservoir (Embalse San Roque), boosting local tourism revenue.</w:t>
      </w:r>
    </w:p>
    <w:bookmarkEnd w:id="25"/>
    <w:bookmarkStart w:id="26" w:name="X3efaa96919db7ca5c2192dd19fb22575aceff60"/>
    <w:p>
      <w:pPr>
        <w:pStyle w:val="Heading2"/>
      </w:pPr>
      <w:r>
        <w:t xml:space="preserve">6. Discussion: The Role of Policy and Education</w:t>
      </w:r>
    </w:p>
    <w:p>
      <w:pPr>
        <w:pStyle w:val="FirstParagraph"/>
      </w:pPr>
      <w:r>
        <w:t xml:space="preserve">The success of these technical solutions in Córdoba depends heavily on institutional support. Environmental Engineers must act as liaisons between scientific data, policymakers, and the community. In Argentina, where budget constraints are frequent, prioritizing sustainable infrastructure is essential for long-term resilience.</w:t>
      </w:r>
    </w:p>
    <w:p>
      <w:pPr>
        <w:pStyle w:val="BodyText"/>
      </w:pPr>
      <w:r>
        <w:t xml:space="preserve">Furthermore, education plays a critical role. The university sector in Córdoba is renowned for its engineering programs. We propose strengthening curricula to focus on regional case studies rather than generic international examples. By training local Engineers who understand the specific hydro-geology of the Cuyo region, we ensure that solutions are not only imported concepts but adapted innovations.</w:t>
      </w:r>
    </w:p>
    <w:bookmarkEnd w:id="26"/>
    <w:bookmarkStart w:id="27" w:name="conclusion"/>
    <w:p>
      <w:pPr>
        <w:pStyle w:val="Heading2"/>
      </w:pPr>
      <w:r>
        <w:t xml:space="preserve">7. Conclusion</w:t>
      </w:r>
    </w:p>
    <w:p>
      <w:pPr>
        <w:pStyle w:val="FirstParagraph"/>
      </w:pPr>
      <w:r>
        <w:rPr>
          <w:bCs/>
          <w:b/>
        </w:rPr>
        <w:t xml:space="preserve">The Environmental Engineer in Argentina and Córdoba</w:t>
      </w:r>
      <w:r>
        <w:t xml:space="preserve"> </w:t>
      </w:r>
      <w:r>
        <w:t xml:space="preserve">is no longer just a technician managing waste; they are strategic planners essential for the survival and prosperity of the region. This poster highlights that through rigorous scientific methodology, innovative technological application, and strong policy advocacy, we can mitigate environmental degradation.</w:t>
      </w:r>
    </w:p>
    <w:p>
      <w:pPr>
        <w:pStyle w:val="BodyText"/>
      </w:pPr>
      <w:r>
        <w:t xml:space="preserve">The path forward requires a collaborative effort involving government agencies (such as Agua y Saneamientos Argentinos), private industry, and academic institutions. By focusing on sustainable water management and soil conservation tailored to the local context of Córdoba, we secure a viable future for both the environment and the economy. The data presented here confirms that investment in environmental engineering yields immediate health benefits and long-term economic stability.</w:t>
      </w:r>
    </w:p>
    <w:bookmarkEnd w:id="27"/>
    <w:bookmarkStart w:id="28" w:name="references"/>
    <w:p>
      <w:pPr>
        <w:pStyle w:val="Heading3"/>
      </w:pPr>
      <w:r>
        <w:t xml:space="preserve">References</w:t>
      </w:r>
    </w:p>
    <w:p>
      <w:pPr>
        <w:numPr>
          <w:ilvl w:val="0"/>
          <w:numId w:val="1005"/>
        </w:numPr>
        <w:pStyle w:val="Compact"/>
      </w:pPr>
      <w:r>
        <w:t xml:space="preserve">Ministry of Environment and Sustainable Development of Córdoba Province. (2022). *Water Quality Report for the San Francisco River Basin*.</w:t>
      </w:r>
    </w:p>
    <w:p>
      <w:pPr>
        <w:numPr>
          <w:ilvl w:val="0"/>
          <w:numId w:val="1005"/>
        </w:numPr>
        <w:pStyle w:val="Compact"/>
      </w:pPr>
      <w:r>
        <w:t xml:space="preserve">EPA Argentina. (2021). *National Environmental Policy Framework*. Buenos Aires.</w:t>
      </w:r>
    </w:p>
    <w:p>
      <w:pPr>
        <w:numPr>
          <w:ilvl w:val="0"/>
          <w:numId w:val="1005"/>
        </w:numPr>
        <w:pStyle w:val="Compact"/>
      </w:pPr>
      <w:r>
        <w:t xml:space="preserve">Gonzalez, M., &amp; Perez, J. (2019). "Feasibility of DEWATS in Argentine Urban Centers." *Journal of South American Civil Engineering*, 45(3), 112-128.</w:t>
      </w:r>
    </w:p>
    <w:p>
      <w:pPr>
        <w:numPr>
          <w:ilvl w:val="0"/>
          <w:numId w:val="1005"/>
        </w:numPr>
        <w:pStyle w:val="Compact"/>
      </w:pPr>
      <w:r>
        <w:t xml:space="preserve">United Nations Environment Programme. (2020). *Water Security in the Americas*. New York.</w:t>
      </w:r>
    </w:p>
    <w:p>
      <w:pPr>
        <w:pStyle w:val="FirstParagraph"/>
      </w:pPr>
      <w:r>
        <w:rPr>
          <w:iCs/>
          <w:i/>
        </w:rPr>
        <w:t xml:space="preserve">Contact: research@cordoba-env-engineering.edu.ar | www.cordoba-eng-ar.org</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Environmental Engineering in Córdoba, Argentina</dc:title>
  <dc:creator/>
  <dc:language>en</dc:language>
  <cp:keywords/>
  <dcterms:created xsi:type="dcterms:W3CDTF">2026-07-29T04:31:12Z</dcterms:created>
  <dcterms:modified xsi:type="dcterms:W3CDTF">2026-07-29T04:31:12Z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