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0" w:name="X06187f467058f5f620be7264c03023bba8970da"/>
    <w:p>
      <w:pPr>
        <w:pStyle w:val="Heading1"/>
      </w:pPr>
      <w:r>
        <w:t xml:space="preserve">Sustainable Futures: The Role of Environmental Engineering in Australia Melbourne</w:t>
      </w:r>
    </w:p>
    <w:p>
      <w:pPr>
        <w:pStyle w:val="FirstParagraph"/>
      </w:pPr>
      <w:r>
        <w:t xml:space="preserve">Presented by: [Your Name], B.Eng. Env</w:t>
      </w:r>
      <w:r>
        <w:br/>
      </w:r>
      <w:r>
        <w:t xml:space="preserve">Institution: [Your University/Institution]</w:t>
      </w:r>
      <w:r>
        <w:br/>
      </w:r>
      <w:r>
        <w:t xml:space="preserve">Event: National Conference on Sustainable Infrastructure, Australia Melbourne</w:t>
      </w:r>
      <w:r>
        <w:br/>
      </w:r>
      <w:r>
        <w:t xml:space="preserve">Date: October 2023</w:t>
      </w:r>
    </w:p>
    <w:bookmarkEnd w:id="20"/>
    <w:bookmarkStart w:id="21" w:name="introduction-and-context"/>
    <w:p>
      <w:pPr>
        <w:pStyle w:val="Heading2"/>
      </w:pPr>
      <w:r>
        <w:t xml:space="preserve">Introduction and Context</w:t>
      </w:r>
    </w:p>
    <w:p>
      <w:pPr>
        <w:pStyle w:val="FirstParagraph"/>
      </w:pPr>
      <w:r>
        <w:t xml:space="preserve">Australia Melbourne stands as a beacon of urban sustainability within the continent. As one of the most liveable cities globally, its rapid population growth presents unique environmental challenges that require innovative Engineering solutions.</w:t>
      </w:r>
    </w:p>
    <w:bookmarkEnd w:id="21"/>
    <w:bookmarkStart w:id="22" w:name="the-environmental-engineers-mandate"/>
    <w:p>
      <w:pPr>
        <w:pStyle w:val="Heading2"/>
      </w:pPr>
      <w:r>
        <w:t xml:space="preserve">The Environmental Engineer's Mandate</w:t>
      </w:r>
    </w:p>
    <w:p>
      <w:pPr>
        <w:pStyle w:val="FirstParagraph"/>
      </w:pPr>
      <w:r>
        <w:t xml:space="preserve">An Environmental Engineer is not merely a technician but a strategic architect of ecological balance. In the context of Australia Melbourne, this role demands deep expertise in hydrology, atmospheric sciences, and waste management systems. Our work directly impacts the health of local ecosystems like Port Phillip Bay and the Maribyrnong River.</w:t>
      </w:r>
    </w:p>
    <w:p>
      <w:pPr>
        <w:numPr>
          <w:ilvl w:val="0"/>
          <w:numId w:val="1001"/>
        </w:numPr>
        <w:pStyle w:val="Compact"/>
      </w:pPr>
      <w:r>
        <w:rPr>
          <w:bCs/>
          <w:b/>
        </w:rPr>
        <w:t xml:space="preserve">Holistic Problem Solving:</w:t>
      </w:r>
      <w:r>
        <w:t xml:space="preserve"> </w:t>
      </w:r>
      <w:r>
        <w:t xml:space="preserve">Integrating technical engineering skills with ecological principles to minimize environmental footprints.</w:t>
      </w:r>
    </w:p>
    <w:p>
      <w:pPr>
        <w:numPr>
          <w:ilvl w:val="0"/>
          <w:numId w:val="1001"/>
        </w:numPr>
        <w:pStyle w:val="Compact"/>
      </w:pPr>
      <w:r>
        <w:rPr>
          <w:bCs/>
          <w:b/>
        </w:rPr>
        <w:t xml:space="preserve">Pollution Control:</w:t>
      </w:r>
      <w:r>
        <w:t xml:space="preserve"> </w:t>
      </w:r>
      <w:r>
        <w:t xml:space="preserve">Developing advanced filtration and treatment systems that address industrial discharge and urban runoff specific to Australia Melbourne's climate patterns.</w:t>
      </w:r>
    </w:p>
    <w:bookmarkEnd w:id="22"/>
    <w:bookmarkStart w:id="23" w:name="X3f555d6da3e9bfcfd045f4871791a24f2fd6aca"/>
    <w:p>
      <w:pPr>
        <w:pStyle w:val="Heading2"/>
      </w:pPr>
      <w:r>
        <w:t xml:space="preserve">Critical Challenges in Australia Melbourne</w:t>
      </w:r>
    </w:p>
    <w:p>
      <w:pPr>
        <w:numPr>
          <w:ilvl w:val="0"/>
          <w:numId w:val="1002"/>
        </w:numPr>
        <w:pStyle w:val="Compact"/>
      </w:pPr>
      <w:r>
        <w:rPr>
          <w:bCs/>
          <w:b/>
        </w:rPr>
        <w:t xml:space="preserve">Water Scarcity &amp; Quality:</w:t>
      </w:r>
      <w:r>
        <w:t xml:space="preserve"> </w:t>
      </w:r>
      <w:r>
        <w:t xml:space="preserve">Despite recent rains, long-term drought risks persist. Environmental Engineers must design resilient water recycling and stormwater harvesting infrastructure tailored for Australia Melbourne.</w:t>
      </w:r>
    </w:p>
    <w:p>
      <w:pPr>
        <w:numPr>
          <w:ilvl w:val="0"/>
          <w:numId w:val="1002"/>
        </w:numPr>
        <w:pStyle w:val="Compact"/>
      </w:pPr>
      <w:r>
        <w:rPr>
          <w:bCs/>
          <w:b/>
        </w:rPr>
        <w:t xml:space="preserve">Air Quality Management:</w:t>
      </w:r>
      <w:r>
        <w:t xml:space="preserve"> </w:t>
      </w:r>
      <w:r>
        <w:t xml:space="preserve">Urban density in Australia Melbourne necessitates rigorous monitoring of particulate matter (PM2.5) and NOx emissions from transport and construction sectors.</w:t>
      </w:r>
    </w:p>
    <w:p>
      <w:pPr>
        <w:numPr>
          <w:ilvl w:val="0"/>
          <w:numId w:val="1002"/>
        </w:numPr>
        <w:pStyle w:val="Compact"/>
      </w:pPr>
      <w:r>
        <w:rPr>
          <w:bCs/>
          <w:b/>
        </w:rPr>
        <w:t xml:space="preserve">Waste-to-Energy Transition:</w:t>
      </w:r>
      <w:r>
        <w:t xml:space="preserve"> </w:t>
      </w:r>
      <w:r>
        <w:t xml:space="preserve">Moving towards a circular economy requires engineers to design facilities that convert organic waste into biogas, significantly reducing landfill burden in Australia Melbourne.</w:t>
      </w:r>
    </w:p>
    <w:bookmarkEnd w:id="23"/>
    <w:bookmarkStart w:id="27" w:name="engineering-methodologies"/>
    <w:p>
      <w:pPr>
        <w:pStyle w:val="Heading2"/>
      </w:pPr>
      <w:r>
        <w:t xml:space="preserve">Engineering Methodologies</w:t>
      </w:r>
    </w:p>
    <w:p>
      <w:pPr>
        <w:pStyle w:val="FirstParagraph"/>
      </w:pPr>
      <w:r>
        <w:t xml:space="preserve">To address the complex environmental issues facing Australia Melbourne, our approach combines data-driven analysis with sustainable design principles. We utilize advanced Computational Fluid Dynamics (CFD) to model airflow around high-density developments and GIS mapping to identify optimal sites for green infrastructure.</w:t>
      </w:r>
    </w:p>
    <w:bookmarkStart w:id="24" w:name="advanced-water-treatment-systems"/>
    <w:p>
      <w:pPr>
        <w:pStyle w:val="Heading3"/>
      </w:pPr>
      <w:r>
        <w:t xml:space="preserve">1. Advanced Water Treatment Systems</w:t>
      </w:r>
    </w:p>
    <w:p>
      <w:pPr>
        <w:numPr>
          <w:ilvl w:val="0"/>
          <w:numId w:val="1003"/>
        </w:numPr>
        <w:pStyle w:val="Compact"/>
      </w:pPr>
      <w:r>
        <w:rPr>
          <w:bCs/>
          <w:b/>
        </w:rPr>
        <w:t xml:space="preserve">Membrane Bioreactors (MBRs):</w:t>
      </w:r>
      <w:r>
        <w:t xml:space="preserve"> </w:t>
      </w:r>
      <w:r>
        <w:t xml:space="preserve">Implementing MBR technology allows for high-quality effluent reuse in Australia Melbourne's parks and irrigation networks, reducing pressure on potable water supplies.</w:t>
      </w:r>
    </w:p>
    <w:p>
      <w:pPr>
        <w:numPr>
          <w:ilvl w:val="0"/>
          <w:numId w:val="1003"/>
        </w:numPr>
        <w:pStyle w:val="Compact"/>
      </w:pPr>
      <w:r>
        <w:rPr>
          <w:bCs/>
          <w:b/>
        </w:rPr>
        <w:t xml:space="preserve">Sponge City Concepts:</w:t>
      </w:r>
      <w:r>
        <w:t xml:space="preserve"> </w:t>
      </w:r>
      <w:r>
        <w:t xml:space="preserve">Adapting permeable pavements and rain gardens to manage stormwater runoff, preventing overflow into local waterways during intense rainfall events common in Australia Melbourne.</w:t>
      </w:r>
    </w:p>
    <w:bookmarkEnd w:id="24"/>
    <w:bookmarkStart w:id="25" w:name="air-quality-monitoring-mitigation"/>
    <w:p>
      <w:pPr>
        <w:pStyle w:val="Heading3"/>
      </w:pPr>
      <w:r>
        <w:t xml:space="preserve">2. Air Quality Monitoring &amp; Mitigation</w:t>
      </w:r>
    </w:p>
    <w:p>
      <w:pPr>
        <w:numPr>
          <w:ilvl w:val="0"/>
          <w:numId w:val="1004"/>
        </w:numPr>
        <w:pStyle w:val="Compact"/>
      </w:pPr>
      <w:r>
        <w:rPr>
          <w:bCs/>
          <w:b/>
        </w:rPr>
        <w:t xml:space="preserve">Sensor Networks:</w:t>
      </w:r>
    </w:p>
    <w:p>
      <w:pPr>
        <w:numPr>
          <w:ilvl w:val="0"/>
          <w:numId w:val="1004"/>
        </w:numPr>
        <w:pStyle w:val="Compact"/>
      </w:pPr>
      <w:r>
        <w:rPr>
          <w:bCs/>
          <w:b/>
        </w:rPr>
        <w:t xml:space="preserve">Emission Reduction Strategies:</w:t>
      </w:r>
    </w:p>
    <w:bookmarkEnd w:id="25"/>
    <w:bookmarkStart w:id="26" w:name="sustainable-waste-management"/>
    <w:p>
      <w:pPr>
        <w:pStyle w:val="Heading3"/>
      </w:pPr>
      <w:r>
        <w:t xml:space="preserve">3. Sustainable Waste Management</w:t>
      </w:r>
    </w:p>
    <w:p>
      <w:pPr>
        <w:numPr>
          <w:ilvl w:val="0"/>
          <w:numId w:val="1005"/>
        </w:numPr>
        <w:pStyle w:val="Compact"/>
      </w:pPr>
      <w:r>
        <w:rPr>
          <w:bCs/>
          <w:b/>
        </w:rPr>
        <w:t xml:space="preserve">Anaerobic Digestion:</w:t>
      </w:r>
      <w:r>
        <w:t xml:space="preserve">Treating organic waste to produce renewable energy, thereby offsetting carbon emissions in Australia Melbourne's municipal operations.</w:t>
      </w:r>
    </w:p>
    <w:p>
      <w:pPr>
        <w:numPr>
          <w:ilvl w:val="0"/>
          <w:numId w:val="1005"/>
        </w:numPr>
        <w:pStyle w:val="Compact"/>
      </w:pPr>
      <w:r>
        <w:t xml:space="preserve">E-Waste Recycling:</w:t>
      </w:r>
    </w:p>
    <w:bookmarkEnd w:id="26"/>
    <w:bookmarkEnd w:id="27"/>
    <w:bookmarkStart w:id="28" w:name="impact-and-outcomes"/>
    <w:p>
      <w:pPr>
        <w:pStyle w:val="Heading2"/>
      </w:pPr>
      <w:r>
        <w:t xml:space="preserve">Impact and Outcomes</w:t>
      </w:r>
    </w:p>
    <w:p>
      <w:pPr>
        <w:pStyle w:val="FirstParagraph"/>
      </w:pPr>
      <w:r>
        <w:t xml:space="preserve">The implementation of these Environmental Engineering strategies in Australia Melbourne has yielded tangible benefits:</w:t>
      </w:r>
    </w:p>
    <w:p>
      <w:pPr>
        <w:numPr>
          <w:ilvl w:val="0"/>
          <w:numId w:val="1006"/>
        </w:numPr>
        <w:pStyle w:val="Compact"/>
      </w:pPr>
      <w:r>
        <w:rPr>
          <w:bCs/>
          <w:b/>
        </w:rPr>
        <w:t xml:space="preserve">Reduced Water Consumption:</w:t>
      </w:r>
    </w:p>
    <w:p>
      <w:pPr>
        <w:numPr>
          <w:ilvl w:val="0"/>
          <w:numId w:val="1006"/>
        </w:numPr>
        <w:pStyle w:val="Compact"/>
      </w:pPr>
      <w:r>
        <w:rPr>
          <w:bCs/>
          <w:b/>
        </w:rPr>
        <w:t xml:space="preserve">Improved Air Quality:</w:t>
      </w:r>
      <w:r>
        <w:t xml:space="preserve"> </w:t>
      </w:r>
      <w:r>
        <w:t xml:space="preserve">Sensor data indicates a measurable decline in localized PM2.5 levels near major construction sites due to enhanced dust suppression techniques.</w:t>
      </w:r>
    </w:p>
    <w:bookmarkEnd w:id="28"/>
    <w:bookmarkStart w:id="30" w:name="economic-and-social-benefits"/>
    <w:p>
      <w:pPr>
        <w:pStyle w:val="Heading2"/>
      </w:pPr>
      <w:r>
        <w:t xml:space="preserve">Economic and Social Benefits</w:t>
      </w:r>
    </w:p>
    <w:p>
      <w:pPr>
        <w:pStyle w:val="FirstParagraph"/>
      </w:pPr>
      <w:r>
        <w:t xml:space="preserve">Beyond environmental gains, these projects create skilled jobs in the green economy. Furthermore, by ensuring clean air and water, we directly contribute to the public health and well-being of Australia Melbourne's residents.</w:t>
      </w:r>
    </w:p>
    <w:bookmarkStart w:id="29" w:name="future-outlook"/>
    <w:p>
      <w:pPr>
        <w:pStyle w:val="Heading3"/>
      </w:pPr>
      <w:r>
        <w:t xml:space="preserve">Future Outlook</w:t>
      </w:r>
    </w:p>
    <w:p>
      <w:pPr>
        <w:pStyle w:val="FirstParagraph"/>
      </w:pPr>
      <w:r>
        <w:t xml:space="preserve">The role of an Environmental Engineer will continue to evolve. We must prepare for increased climate variability by designing adaptive infrastructure that can withstand extreme weather events. Collaboration between engineers, policymakers, and community stakeholders is essential to ensure long-term sustainability in Australia Melbourne.</w:t>
      </w:r>
    </w:p>
    <w:bookmarkEnd w:id="29"/>
    <w:bookmarkEnd w:id="30"/>
    <w:bookmarkStart w:id="31" w:name="conclusion"/>
    <w:p>
      <w:pPr>
        <w:pStyle w:val="Heading3"/>
      </w:pPr>
      <w:r>
        <w:t xml:space="preserve">Conclusion</w:t>
      </w:r>
    </w:p>
    <w:p>
      <w:pPr>
        <w:pStyle w:val="FirstParagraph"/>
      </w:pPr>
      <w:r>
        <w:t xml:space="preserve">The work of an Environmental Engineer in Australia Melbourne is critical to preserving the city's liveability and ecological integrity. By addressing water scarcity, air pollution, and waste management through innovative engineering solutions, we can build a resilient future. This poster underscores the importance of integrating technical expertise with sustainable practices to safeguard our environment for generations to come.</w:t>
      </w:r>
    </w:p>
    <w:bookmarkEnd w:id="31"/>
    <w:bookmarkStart w:id="32" w:name="references"/>
    <w:p>
      <w:pPr>
        <w:pStyle w:val="Heading2"/>
      </w:pPr>
      <w:r>
        <w:t xml:space="preserve">References</w:t>
      </w:r>
    </w:p>
    <w:p>
      <w:pPr>
        <w:numPr>
          <w:ilvl w:val="0"/>
          <w:numId w:val="1007"/>
        </w:numPr>
        <w:pStyle w:val="Compact"/>
      </w:pPr>
      <w:r>
        <w:t xml:space="preserve">Department of Environment, Land, Water and Planning (DELWP) Victoria Reports.</w:t>
      </w:r>
    </w:p>
    <w:p>
      <w:pPr>
        <w:numPr>
          <w:ilvl w:val="0"/>
          <w:numId w:val="1007"/>
        </w:numPr>
        <w:pStyle w:val="Compact"/>
      </w:pPr>
      <w:r>
        <w:t xml:space="preserve">City of Melbourne Sustainability Plan 2023.</w:t>
      </w:r>
    </w:p>
    <w:p>
      <w:pPr>
        <w:numPr>
          <w:ilvl w:val="0"/>
          <w:numId w:val="1007"/>
        </w:numPr>
        <w:pStyle w:val="Compact"/>
      </w:pPr>
      <w:r>
        <w:t xml:space="preserve">Australian Institute of Environmental Health Journal Articles on Urban Pollution Control.</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rPr>
          <w:bCs/>
          <w:b/>
        </w:rPr>
        <w:t xml:space="preserve">Affiliation:</w:t>
      </w:r>
      <w:r>
        <w:t xml:space="preserve"> </w:t>
      </w:r>
      <w:r>
        <w:rPr>
          <w:bCs/>
          <w:b/>
        </w:rPr>
        <w:t xml:space="preserve">Website: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in Australia: Melbourne</dc:title>
  <dc:creator/>
  <dc:language>en</dc:language>
  <cp:keywords/>
  <dcterms:created xsi:type="dcterms:W3CDTF">2026-07-29T18:34:25Z</dcterms:created>
  <dcterms:modified xsi:type="dcterms:W3CDTF">2026-07-29T18:34:25Z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