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Bangladesh</w:t>
      </w:r>
      <w:r>
        <w:t xml:space="preserve"> </w:t>
      </w:r>
      <w:r>
        <w:t xml:space="preserve">Dhaka</w:t>
      </w:r>
    </w:p>
    <w:bookmarkStart w:id="20" w:name="Xdcb5ab51ac5f9491c3d3e6b6d8217233fec7c31"/>
    <w:p>
      <w:pPr>
        <w:pStyle w:val="Heading1"/>
      </w:pPr>
      <w:r>
        <w:t xml:space="preserve">Sustainable Urban Resilience: Advanced Environmental Engineering Solutions in Bangladesh Dhaka</w:t>
      </w:r>
    </w:p>
    <w:p>
      <w:pPr>
        <w:pStyle w:val="FirstParagraph"/>
      </w:pPr>
      <w:r>
        <w:t xml:space="preserve">Addressing Critical Water, Air, and Waste Management Challenges in a Megacity Context</w:t>
      </w:r>
    </w:p>
    <w:p>
      <w:pPr>
        <w:pStyle w:val="BodyText"/>
      </w:pPr>
      <w:r>
        <w:rPr>
          <w:bCs/>
          <w:b/>
        </w:rPr>
        <w:t xml:space="preserve">Presenter:</w:t>
      </w:r>
      <w:r>
        <w:t xml:space="preserve"> </w:t>
      </w:r>
      <w:r>
        <w:t xml:space="preserve">[Your Name/Research Team]</w:t>
      </w:r>
    </w:p>
    <w:p>
      <w:pPr>
        <w:pStyle w:val="BodyText"/>
      </w:pPr>
      <w:r>
        <w:rPr>
          <w:bCs/>
          <w:b/>
        </w:rPr>
        <w:t xml:space="preserve">Institution:</w:t>
      </w:r>
      <w:r>
        <w:t xml:space="preserve"> </w:t>
      </w:r>
      <w:r>
        <w:t xml:space="preserve">Department of Civil and Environmental Engineering, Academic Institution</w:t>
      </w:r>
    </w:p>
    <w:p>
      <w:pPr>
        <w:pStyle w:val="BodyText"/>
      </w:pPr>
      <w:r>
        <w:rPr>
          <w:bCs/>
          <w:b/>
        </w:rPr>
        <w:t xml:space="preserve">Date:</w:t>
      </w:r>
      <w:r>
        <w:t xml:space="preserve"> </w:t>
      </w:r>
      <w:r>
        <w:t xml:space="preserve">October 2023 |</w:t>
      </w:r>
      <w:r>
        <w:t xml:space="preserve"> </w:t>
      </w:r>
      <w:r>
        <w:rPr>
          <w:iCs/>
          <w:i/>
        </w:rPr>
        <w:t xml:space="preserve">A Poster Presentation for Academic Review</w:t>
      </w:r>
    </w:p>
    <w:bookmarkEnd w:id="20"/>
    <w:bookmarkStart w:id="22" w:name="introduction"/>
    <w:bookmarkStart w:id="21" w:name="introduction-and-context"/>
    <w:p>
      <w:pPr>
        <w:pStyle w:val="Heading2"/>
      </w:pPr>
      <w:r>
        <w:t xml:space="preserve">ⓘ</w:t>
      </w:r>
      <w:r>
        <w:t xml:space="preserve"> Introduction and Context</w:t>
      </w:r>
    </w:p>
    <w:p>
      <w:pPr>
        <w:pStyle w:val="FirstParagraph"/>
      </w:pPr>
      <w:r>
        <w:t xml:space="preserve">Dhaka, the capital city of Bangladesh, stands as one of the most densely populated urban centers in the world. With a rapid population growth rate and an expanding industrial base,</w:t>
      </w:r>
      <w:r>
        <w:t xml:space="preserve"> </w:t>
      </w:r>
      <w:r>
        <w:rPr>
          <w:bCs/>
          <w:b/>
        </w:rPr>
        <w:t xml:space="preserve">Bangladesh Dhaka</w:t>
      </w:r>
      <w:r>
        <w:t xml:space="preserve"> </w:t>
      </w:r>
      <w:r>
        <w:t xml:space="preserve">faces unprecedented environmental challenges that threaten public health and ecological stability. As an academic inquiry into sustainable development, this poster presentation focuses on the critical role of</w:t>
      </w:r>
      <w:r>
        <w:t xml:space="preserve"> </w:t>
      </w:r>
      <w:r>
        <w:rPr>
          <w:bCs/>
          <w:b/>
        </w:rPr>
        <w:t xml:space="preserve">Environmental Engineer</w:t>
      </w:r>
      <w:r>
        <w:t xml:space="preserve"> </w:t>
      </w:r>
      <w:r>
        <w:t xml:space="preserve">professionals in mitigating these risks. The unique geographical context of Dhaka—situated within a riverine delta zone—exacerbates issues related to flooding, water scarcity, and pollution. This study highlights how targeted engineering interventions can transform urban resilience, ensuring that</w:t>
      </w:r>
      <w:r>
        <w:t xml:space="preserve"> </w:t>
      </w:r>
      <w:r>
        <w:rPr>
          <w:bCs/>
          <w:b/>
        </w:rPr>
        <w:t xml:space="preserve">Bangladesh Dhaka</w:t>
      </w:r>
      <w:r>
        <w:t xml:space="preserve"> </w:t>
      </w:r>
      <w:r>
        <w:t xml:space="preserve">develops sustainably while preserving its natural heritage for future generations.</w:t>
      </w:r>
    </w:p>
    <w:p>
      <w:pPr>
        <w:pStyle w:val="BodyText"/>
      </w:pPr>
      <w:r>
        <w:t xml:space="preserve">The urgency of this academic investigation stems from the deteriorating quality of life in metropolitan areas. Poor air quality, contaminated drinking water sources, and inadequate solid waste management are not merely inconveniences but severe public health crises. By analyzing current data and proposing innovative engineering frameworks, this poster aims to provide actionable insights for policymakers, urban planners, and fellow researchers dedicated to improving the environmental standards in</w:t>
      </w:r>
      <w:r>
        <w:t xml:space="preserve"> </w:t>
      </w:r>
      <w:r>
        <w:rPr>
          <w:bCs/>
          <w:b/>
        </w:rPr>
        <w:t xml:space="preserve">Bangladesh Dhaka</w:t>
      </w:r>
      <w:r>
        <w:t xml:space="preserve">.</w:t>
      </w:r>
    </w:p>
    <w:bookmarkEnd w:id="21"/>
    <w:bookmarkEnd w:id="22"/>
    <w:bookmarkStart w:id="24" w:name="challenges"/>
    <w:bookmarkStart w:id="23" w:name="key-environmental-challenges"/>
    <w:p>
      <w:pPr>
        <w:pStyle w:val="Heading2"/>
      </w:pPr>
      <w:r>
        <w:t xml:space="preserve">⚠</w:t>
      </w:r>
      <w:r>
        <w:t xml:space="preserve"> Key Environmental Challenges</w:t>
      </w:r>
    </w:p>
    <w:p>
      <w:pPr>
        <w:pStyle w:val="FirstParagraph"/>
      </w:pPr>
      <w:r>
        <w:t xml:space="preserve">The environmental landscape of</w:t>
      </w:r>
      <w:r>
        <w:t xml:space="preserve"> </w:t>
      </w:r>
      <w:r>
        <w:rPr>
          <w:bCs/>
          <w:b/>
        </w:rPr>
        <w:t xml:space="preserve">Bangladesh Dhaka</w:t>
      </w:r>
      <w:r>
        <w:t xml:space="preserve"> </w:t>
      </w:r>
      <w:r>
        <w:t xml:space="preserve">is defined by three primary stressors: air pollution, water contamination, and solid waste mismanagement. Air quality indices frequently exceed safe limits due to vehicular emissions, industrial exhaust from garment factories (a cornerstone of Bangladesh's economy), and construction dust. This necessitates advanced monitoring systems and emission control technologies that an</w:t>
      </w:r>
      <w:r>
        <w:t xml:space="preserve"> </w:t>
      </w:r>
      <w:r>
        <w:rPr>
          <w:bCs/>
          <w:b/>
        </w:rPr>
        <w:t xml:space="preserve">Environmental Engineer</w:t>
      </w:r>
      <w:r>
        <w:t xml:space="preserve"> </w:t>
      </w:r>
      <w:r>
        <w:t xml:space="preserve">must implement.</w:t>
      </w:r>
    </w:p>
    <w:p>
      <w:pPr>
        <w:pStyle w:val="BodyText"/>
      </w:pPr>
      <w:r>
        <w:t xml:space="preserve">Regarding water resources, the reliance on shallow tube wells has led to severe groundwater depletion and arsenic contamination. Furthermore, surface water bodies such as the Buriganga River have become severely polluted with untreated industrial effluents and domestic sewage. The degradation of these aquatic ecosystems impacts biodiversity and reduces the city's natural capacity for flood mitigation.</w:t>
      </w:r>
    </w:p>
    <w:p>
      <w:pPr>
        <w:pStyle w:val="BodyText"/>
      </w:pPr>
      <w:r>
        <w:t xml:space="preserve">Solid waste management remains another critical failure point. With millions of tons of waste generated annually, inadequate collection rates and informal dumping sites contribute to urban clogging and methane emissions. Effective engineering solutions require a shift from linear disposal methods to circular economy models, emphasizing recycling, composting, and energy recovery.</w:t>
      </w:r>
    </w:p>
    <w:bookmarkEnd w:id="23"/>
    <w:bookmarkEnd w:id="24"/>
    <w:bookmarkStart w:id="26" w:name="solutions"/>
    <w:bookmarkStart w:id="25" w:name="engineering-interventions-solutions"/>
    <w:p>
      <w:pPr>
        <w:pStyle w:val="Heading2"/>
      </w:pPr>
      <w:r>
        <w:t xml:space="preserve">⚙</w:t>
      </w:r>
      <w:r>
        <w:t xml:space="preserve"> Engineering Interventions &amp; Solutions</w:t>
      </w:r>
    </w:p>
    <w:p>
      <w:pPr>
        <w:pStyle w:val="FirstParagraph"/>
      </w:pPr>
      <w:r>
        <w:t xml:space="preserve">To address these multifaceted problems, a holistic approach led by skilled</w:t>
      </w:r>
      <w:r>
        <w:t xml:space="preserve"> </w:t>
      </w:r>
      <w:r>
        <w:rPr>
          <w:bCs/>
          <w:b/>
        </w:rPr>
        <w:t xml:space="preserve">Environmental Engineer</w:t>
      </w:r>
      <w:r>
        <w:t xml:space="preserve"> </w:t>
      </w:r>
      <w:r>
        <w:t xml:space="preserve">practitioners is essential. For air quality management, we propose the integration of smart sensor networks to monitor pollutant levels in real-time across different zones of</w:t>
      </w:r>
      <w:r>
        <w:t xml:space="preserve"> </w:t>
      </w:r>
      <w:r>
        <w:rPr>
          <w:bCs/>
          <w:b/>
        </w:rPr>
        <w:t xml:space="preserve">Bangladesh Dhaka</w:t>
      </w:r>
      <w:r>
        <w:t xml:space="preserve">. These data-driven insights allow for dynamic traffic management policies and stricter enforcement of industrial emission standards. Additionally, promoting green infrastructure, such as vertical gardens and urban forests, can naturally filter airborne particulates.</w:t>
      </w:r>
    </w:p>
    <w:p>
      <w:pPr>
        <w:pStyle w:val="BodyText"/>
      </w:pPr>
      <w:r>
        <w:t xml:space="preserve">In the domain of water security, the implementation of decentralized wastewater treatment plants (WWTPs) is proposed for high-density slum areas where centralized sewerage is unfeasible. Furthermore, large-scale restoration projects for key rivers must incorporate bio-engineering techniques to stabilize banks and remove accumulated sludge. The design of flood-resilient drainage systems, incorporating permeable pavements and retention ponds, can significantly reduce the impact of seasonal monsoon flooding in</w:t>
      </w:r>
      <w:r>
        <w:t xml:space="preserve"> </w:t>
      </w:r>
      <w:r>
        <w:rPr>
          <w:bCs/>
          <w:b/>
        </w:rPr>
        <w:t xml:space="preserve">Bangladesh Dhaka</w:t>
      </w:r>
      <w:r>
        <w:t xml:space="preserve">.</w:t>
      </w:r>
    </w:p>
    <w:p>
      <w:pPr>
        <w:pStyle w:val="BodyText"/>
      </w:pPr>
      <w:r>
        <w:t xml:space="preserve">For solid waste, a modern Material Recovery Facility (MRF) infrastructure must be established. This involves sorting recyclables at the source, followed by mechanical-biological treatment processes to convert organic waste into compost and biogas. The</w:t>
      </w:r>
      <w:r>
        <w:t xml:space="preserve"> </w:t>
      </w:r>
      <w:r>
        <w:rPr>
          <w:bCs/>
          <w:b/>
        </w:rPr>
        <w:t xml:space="preserve">Environmental Engineer</w:t>
      </w:r>
      <w:r>
        <w:t xml:space="preserve">'s role here extends beyond technical design to include community engagement strategies that encourage behavioral change regarding waste segregation.</w:t>
      </w:r>
    </w:p>
    <w:bookmarkEnd w:id="25"/>
    <w:bookmarkEnd w:id="26"/>
    <w:bookmarkStart w:id="28" w:name="policy"/>
    <w:bookmarkStart w:id="27" w:name="policy-framework-and-implementation"/>
    <w:p>
      <w:pPr>
        <w:pStyle w:val="Heading2"/>
      </w:pPr>
      <w:r>
        <w:t xml:space="preserve">⚖</w:t>
      </w:r>
      <w:r>
        <w:t xml:space="preserve"> Policy Framework and Implementation</w:t>
      </w:r>
    </w:p>
    <w:p>
      <w:pPr>
        <w:pStyle w:val="FirstParagraph"/>
      </w:pPr>
      <w:r>
        <w:t xml:space="preserve">Technological solutions alone are insufficient without robust policy support. This poster emphasizes the need for an integrated urban environmental management plan specific to</w:t>
      </w:r>
      <w:r>
        <w:t xml:space="preserve"> </w:t>
      </w:r>
      <w:r>
        <w:rPr>
          <w:bCs/>
          <w:b/>
        </w:rPr>
        <w:t xml:space="preserve">Bangladesh Dhaka</w:t>
      </w:r>
      <w:r>
        <w:t xml:space="preserve">. Key recommendations include updating building codes to mandate rainwater harvesting and wastewater recycling in new constructions. Furthermore, financial incentives should be provided for industries that adopt clean production technologies, reducing the burden on municipal</w:t>
      </w:r>
      <w:r>
        <w:t xml:space="preserve"> </w:t>
      </w:r>
      <w:r>
        <w:rPr>
          <w:bCs/>
          <w:b/>
        </w:rPr>
        <w:t xml:space="preserve">Environmental Engineer</w:t>
      </w:r>
      <w:r>
        <w:t xml:space="preserve"> </w:t>
      </w:r>
      <w:r>
        <w:t xml:space="preserve">teams tasked with enforcement.</w:t>
      </w:r>
    </w:p>
    <w:p>
      <w:pPr>
        <w:pStyle w:val="BodyText"/>
      </w:pPr>
      <w:r>
        <w:t xml:space="preserve">Collaboration between government agencies, academic institutions like our own, and non-governmental organizations is crucial. The knowledge transfer from global best practices to the local context of</w:t>
      </w:r>
      <w:r>
        <w:t xml:space="preserve"> </w:t>
      </w:r>
      <w:r>
        <w:rPr>
          <w:bCs/>
          <w:b/>
        </w:rPr>
        <w:t xml:space="preserve">Bangladesh Dhaka</w:t>
      </w:r>
      <w:r>
        <w:t xml:space="preserve"> </w:t>
      </w:r>
      <w:r>
        <w:t xml:space="preserve">must be facilitated through joint research initiatives. By fostering a culture of environmental stewardship among citizens and officials alike, we can create a supportive ecosystem for sustainable engineering projects to thrive.</w:t>
      </w:r>
    </w:p>
    <w:bookmarkEnd w:id="27"/>
    <w:bookmarkEnd w:id="28"/>
    <w:bookmarkStart w:id="29" w:name="conclusion"/>
    <w:p>
      <w:pPr>
        <w:pStyle w:val="Heading2"/>
      </w:pPr>
      <w:r>
        <w:t xml:space="preserve">✔</w:t>
      </w:r>
      <w:r>
        <w:t xml:space="preserve"> Conclusion</w:t>
      </w:r>
    </w:p>
    <w:p>
      <w:pPr>
        <w:pStyle w:val="FirstParagraph"/>
      </w:pPr>
      <w:r>
        <w:t xml:space="preserve">In conclusion, the path toward a sustainable future for</w:t>
      </w:r>
      <w:r>
        <w:t xml:space="preserve"> </w:t>
      </w:r>
      <w:r>
        <w:rPr>
          <w:bCs/>
          <w:b/>
        </w:rPr>
        <w:t xml:space="preserve">Bangladesh Dhaka</w:t>
      </w:r>
      <w:r>
        <w:t xml:space="preserve"> </w:t>
      </w:r>
      <w:r>
        <w:t xml:space="preserve">relies heavily on the expertise and innovation of</w:t>
      </w:r>
      <w:r>
        <w:t xml:space="preserve"> </w:t>
      </w:r>
      <w:r>
        <w:rPr>
          <w:bCs/>
          <w:b/>
        </w:rPr>
        <w:t xml:space="preserve">Environmental Engineer</w:t>
      </w:r>
      <w:r>
        <w:t xml:space="preserve">s. While the challenges are daunting, they present significant opportunities for technological advancement and urban redesign. By prioritizing integrated water management, air quality improvement, and efficient waste systems, we can enhance the quality of life for millions of residents.</w:t>
      </w:r>
    </w:p>
    <w:p>
      <w:pPr>
        <w:pStyle w:val="BodyText"/>
      </w:pPr>
      <w:r>
        <w:t xml:space="preserve">This academic presentation serves as a call to action for the global engineering community to support local efforts in</w:t>
      </w:r>
      <w:r>
        <w:t xml:space="preserve"> </w:t>
      </w:r>
      <w:r>
        <w:rPr>
          <w:bCs/>
          <w:b/>
        </w:rPr>
        <w:t xml:space="preserve">Bangladesh Dhaka</w:t>
      </w:r>
      <w:r>
        <w:t xml:space="preserve">. Through rigorous research, innovative design, and collaborative policy-making, we can build a resilient city that balances economic growth with environmental integrity. The time for decisive engineering intervention is now.</w:t>
      </w:r>
    </w:p>
    <w:bookmarkEnd w:id="29"/>
    <w:p>
      <w:pPr>
        <w:pStyle w:val="BodyText"/>
      </w:pPr>
      <w:r>
        <w:t xml:space="preserve">© 2023 Academic Poster Presentation Series. All Rights Reserved.</w:t>
      </w:r>
    </w:p>
    <w:p>
      <w:pPr>
        <w:pStyle w:val="BodyText"/>
      </w:pPr>
      <w:r>
        <w:t xml:space="preserve">Contact: research@university.edu.bd | Location: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Challenges in Bangladesh Dhaka</dc:title>
  <dc:creator/>
  <dc:language>en</dc:language>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