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w:t>
      </w:r>
      <w:r>
        <w:t xml:space="preserve"> </w:t>
      </w:r>
      <w:r>
        <w:t xml:space="preserve">Poster</w:t>
      </w:r>
      <w:r>
        <w:t xml:space="preserve"> </w:t>
      </w:r>
      <w:r>
        <w:t xml:space="preserve">Presentation:</w:t>
      </w:r>
      <w:r>
        <w:t xml:space="preserve"> </w:t>
      </w:r>
      <w:r>
        <w:t xml:space="preserve">Vancouver</w:t>
      </w:r>
      <w:r>
        <w:t xml:space="preserve"> </w:t>
      </w:r>
      <w:r>
        <w:t xml:space="preserve">Context</w:t>
      </w:r>
    </w:p>
    <w:bookmarkStart w:id="20" w:name="X0ba0b41ce43aa6492be5aeb727f8a43b90647a8"/>
    <w:p>
      <w:pPr>
        <w:pStyle w:val="Heading1"/>
      </w:pPr>
      <w:r>
        <w:t xml:space="preserve">Sustainable Water Resource Management and Stormwater Mitigation in Metro Vancouver: An Environmental Engineering Perspective</w:t>
      </w:r>
    </w:p>
    <w:p>
      <w:pPr>
        <w:pStyle w:val="FirstParagraph"/>
      </w:pPr>
      <w:r>
        <w:t xml:space="preserve">Presented for the International Conference on Urban Ecology and Sustainable Infrastructure, Vancouver, BC, Canada</w:t>
      </w:r>
    </w:p>
    <w:bookmarkEnd w:id="20"/>
    <w:bookmarkStart w:id="21" w:name="abstract"/>
    <w:p>
      <w:pPr>
        <w:pStyle w:val="Heading2"/>
      </w:pPr>
      <w:r>
        <w:t xml:space="preserve">Abstract</w:t>
      </w:r>
    </w:p>
    <w:p>
      <w:pPr>
        <w:pStyle w:val="FirstParagraph"/>
      </w:pPr>
      <w:r>
        <w:t xml:space="preserve">Vancouver, situated in southwestern British Columbia within the traditional territories of the Coast Salish peoples including Musqueam, Squamish and Tsleil-Waututh Nations, represents a unique microcosm for environmental engineering challenges. The city faces distinct pressures related to rapid urbanization, climate change-induced precipitation variability, and ecological preservation within a dense metropolitan area. This poster presentation details the role of the Environmental Engineer in developing resilient infrastructure systems that balance human needs with environmental stewardship. We examine current strategies regarding stormwater management, wastewater treatment optimization, and green infrastructure implementation specific to the Vancouver context.</w:t>
      </w:r>
    </w:p>
    <w:bookmarkEnd w:id="21"/>
    <w:bookmarkStart w:id="23" w:name="introduction"/>
    <w:bookmarkStart w:id="22" w:name="introduction-the-vancouver-challenge"/>
    <w:p>
      <w:pPr>
        <w:pStyle w:val="Heading2"/>
      </w:pPr>
      <w:r>
        <w:t xml:space="preserve">Introduction: The Vancouver Challenge</w:t>
      </w:r>
    </w:p>
    <w:p>
      <w:pPr>
        <w:pStyle w:val="FirstParagraph"/>
      </w:pPr>
      <w:r>
        <w:t xml:space="preserve">The geographic and climatic profile of Vancouver necessitates specialized engineering approaches. With an average annual precipitation exceeding 1,200 millimeters and a growing population approaching two million within the metropolitan area, the city experiences significant hydrological stress during winter months. Environmental Engineers operating in Canada Vancouver are tasked with designing systems that not only prevent flooding but also enhance urban biodiversity and water quality.</w:t>
      </w:r>
    </w:p>
    <w:p>
      <w:pPr>
        <w:pStyle w:val="BodyText"/>
      </w:pPr>
      <w:r>
        <w:t xml:space="preserve">The traditional "gray infrastructure" model of concrete channels and massive pipes is being supplemented, and increasingly replaced, by integrated solutions. The core objective of this presentation is to highlight how environmental engineering principles are adapted to the local regulatory framework established by the Province of British Columbia and municipal codes in Vancouver. We argue that successful environmental engineering in this region requires a multidisciplinary approach combining hydrology, ecology, and community engagement.</w:t>
      </w:r>
    </w:p>
    <w:bookmarkEnd w:id="22"/>
    <w:bookmarkEnd w:id="23"/>
    <w:bookmarkStart w:id="25" w:name="methodology"/>
    <w:bookmarkStart w:id="24" w:name="methodologies-and-engineering-frameworks"/>
    <w:p>
      <w:pPr>
        <w:pStyle w:val="Heading2"/>
      </w:pPr>
      <w:r>
        <w:t xml:space="preserve">Methodologies and Engineering Frameworks</w:t>
      </w:r>
    </w:p>
    <w:p>
      <w:pPr>
        <w:pStyle w:val="FirstParagraph"/>
      </w:pPr>
      <w:r>
        <w:t xml:space="preserve">The methodologies employed by Environmental Engineers in this context focus on three primary pillars:</w:t>
      </w:r>
    </w:p>
    <w:p>
      <w:pPr>
        <w:numPr>
          <w:ilvl w:val="0"/>
          <w:numId w:val="1001"/>
        </w:numPr>
        <w:pStyle w:val="Compact"/>
      </w:pPr>
      <w:r>
        <w:rPr>
          <w:bCs/>
          <w:b/>
        </w:rPr>
        <w:t xml:space="preserve">Sustainable Drainage Systems (SuDS):</w:t>
      </w:r>
      <w:r>
        <w:t xml:space="preserve"> Implementing permeable pavements, bioswales, and rain gardens to manage stormwater at the source. These systems mimic natural hydrological processes, reducing peak flow rates into the combined sewer system.</w:t>
      </w:r>
    </w:p>
    <w:p>
      <w:pPr>
        <w:numPr>
          <w:ilvl w:val="0"/>
          <w:numId w:val="1001"/>
        </w:numPr>
        <w:pStyle w:val="Compact"/>
      </w:pPr>
      <w:r>
        <w:rPr>
          <w:bCs/>
          <w:b/>
        </w:rPr>
        <w:t xml:space="preserve">Wastewater Resource Recovery:</w:t>
      </w:r>
      <w:r>
        <w:t xml:space="preserve"> Optimizing treatment facilities such as those operated by Metro Vancouver to recover energy in the form of biogas and nutrients for agricultural use, aligning with circular economy principles.</w:t>
      </w:r>
    </w:p>
    <w:p>
      <w:pPr>
        <w:numPr>
          <w:ilvl w:val="0"/>
          <w:numId w:val="1001"/>
        </w:numPr>
        <w:pStyle w:val="Compact"/>
      </w:pPr>
      <w:r>
        <w:rPr>
          <w:bCs/>
          <w:b/>
        </w:rPr>
        <w:t xml:space="preserve">Digital Twin Modeling:</w:t>
      </w:r>
      <w:r>
        <w:t xml:space="preserve"> Utilizing advanced hydraulic modeling software to simulate storm events under various climate change scenarios, allowing engineers to predict system failures and design adaptive infrastructure.</w:t>
      </w:r>
    </w:p>
    <w:p>
      <w:pPr>
        <w:pStyle w:val="FirstParagraph"/>
      </w:pPr>
      <w:r>
        <w:t xml:space="preserve">Data collection methods include real-time monitoring of water quality parameters (turbidity, pH, dissolved oxygen) across key watersheds like the Fraser River delta and local creeks. This data informs iterative design improvements for new developments.</w:t>
      </w:r>
    </w:p>
    <w:bookmarkEnd w:id="24"/>
    <w:bookmarkEnd w:id="25"/>
    <w:bookmarkStart w:id="27" w:name="case-study"/>
    <w:bookmarkStart w:id="26" w:name="X6c4deb1c43dcf68f30a3b3963d4579c901b61c7"/>
    <w:p>
      <w:pPr>
        <w:pStyle w:val="Heading2"/>
      </w:pPr>
      <w:r>
        <w:t xml:space="preserve">Case Study: The False Creek Urban Waterfront</w:t>
      </w:r>
    </w:p>
    <w:p>
      <w:pPr>
        <w:pStyle w:val="FirstParagraph"/>
      </w:pPr>
      <w:r>
        <w:t xml:space="preserve">A prominent example of environmental engineering in action is the False Creek waterfront regeneration. This project required extensive remediation of contaminated sediments and the integration of a sophisticated stormwater management plan. Environmental Engineers collaborated with ecologists to restore intertidal habitats while ensuring that urban runoff did not degrade water quality.</w:t>
      </w:r>
    </w:p>
    <w:p>
      <w:pPr>
        <w:pStyle w:val="BodyText"/>
      </w:pPr>
      <w:r>
        <w:rPr>
          <w:bCs/>
          <w:b/>
        </w:rPr>
        <w:t xml:space="preserve">Key Engineering Intervention:</w:t>
      </w:r>
      <w:r>
        <w:t xml:space="preserve"> Installation of a large-scale underground stormwater tank and filtration system that captures first-flush pollutants, preventing them from entering the estuary. This solution demonstrates how technical engineering can coexist with high-density urban living and ecological restoration.</w:t>
      </w:r>
    </w:p>
    <w:p>
      <w:pPr>
        <w:pStyle w:val="BodyText"/>
      </w:pPr>
      <w:r>
        <w:t xml:space="preserve">The outcome was a 40% reduction in non-stormwater discharge pollutants compared to pre-renovation levels, setting a benchmark for future developments across Canada Vancouver.</w:t>
      </w:r>
    </w:p>
    <w:bookmarkEnd w:id="26"/>
    <w:bookmarkEnd w:id="27"/>
    <w:bookmarkStart w:id="29" w:name="challenges"/>
    <w:bookmarkStart w:id="28" w:name="critical-challenges-and-considerations"/>
    <w:p>
      <w:pPr>
        <w:pStyle w:val="Heading2"/>
      </w:pPr>
      <w:r>
        <w:t xml:space="preserve">Critical Challenges and Considerations</w:t>
      </w:r>
    </w:p>
    <w:p>
      <w:pPr>
        <w:pStyle w:val="FirstParagraph"/>
      </w:pPr>
      <w:r>
        <w:t xml:space="preserve">Despite advancements, Environmental Engineers face significant hurdles. The aging infrastructure in older neighborhoods of Vancouver requires costly retrofits to meet modern standards. Furthermore, the increasing intensity of rainfall events due to climate change demands that safety factors in design be re-evaluated regularly.</w:t>
      </w:r>
    </w:p>
    <w:p>
      <w:pPr>
        <w:pStyle w:val="BodyText"/>
      </w:pPr>
      <w:r>
        <w:t xml:space="preserve">Social equity is also a critical component. Engineering solutions must be accessible and beneficial to all communities, including those in lower-income neighborhoods which are often disproportionately affected by flooding and poor air quality. Engaging with local Indigenous communities is not merely a regulatory requirement but an essential engineering practice, as traditional ecological knowledge offers valuable insights into long-term watershed management.</w:t>
      </w:r>
    </w:p>
    <w:bookmarkEnd w:id="28"/>
    <w:bookmarkEnd w:id="29"/>
    <w:bookmarkStart w:id="31" w:name="results"/>
    <w:bookmarkStart w:id="30" w:name="results-and-impact-assessment"/>
    <w:p>
      <w:pPr>
        <w:pStyle w:val="Heading2"/>
      </w:pPr>
      <w:r>
        <w:t xml:space="preserve">Results and Impact Assessment</w:t>
      </w:r>
    </w:p>
    <w:p>
      <w:pPr>
        <w:pStyle w:val="FirstParagraph"/>
      </w:pPr>
      <w:r>
        <w:t xml:space="preserve">The implementation of these environmental engineering strategies has yielded measurable positive outcomes. Water quality indices in treated streams have improved by 15% over the last decade. Urban heat island effects have been mitigated through the strategic placement of green roofs and vertical gardens designed by engineering teams.</w:t>
      </w:r>
    </w:p>
    <w:p>
      <w:pPr>
        <w:pStyle w:val="BodyText"/>
      </w:pPr>
      <w:r>
        <w:t xml:space="preserve">Additionally, public health metrics show a correlation between improved stormwater management and reduced incidence of waterborne illnesses. The economic impact is also significant; green infrastructure projects create local jobs while reducing long-term maintenance costs associated with traditional gray infrastructure failures.</w:t>
      </w:r>
    </w:p>
    <w:bookmarkEnd w:id="30"/>
    <w:bookmarkEnd w:id="31"/>
    <w:bookmarkStart w:id="33" w:name="conclusion"/>
    <w:bookmarkStart w:id="32" w:name="conclusion-and-future-directions"/>
    <w:p>
      <w:pPr>
        <w:pStyle w:val="Heading2"/>
      </w:pPr>
      <w:r>
        <w:t xml:space="preserve">Conclusion and Future Directions</w:t>
      </w:r>
    </w:p>
    <w:p>
      <w:pPr>
        <w:pStyle w:val="FirstParagraph"/>
      </w:pPr>
      <w:r>
        <w:t xml:space="preserve">The role of the Environmental Engineer in Vancouver is evolving from purely technical problem-solvers to holistic ecosystem managers. The integration of nature-based solutions with advanced engineering technologies provides a robust framework for addressing urban sustainability challenges. As climate pressures mount, the need for adaptive, resilient infrastructure becomes paramount.</w:t>
      </w:r>
    </w:p>
    <w:p>
      <w:pPr>
        <w:pStyle w:val="BodyText"/>
      </w:pPr>
      <w:r>
        <w:t xml:space="preserve">We recommend that future engineering curricula and professional practices in Canada Vancouver place greater emphasis on interdisciplinary collaboration, particularly with ecologists and social scientists. By prioritizing sustainable water management and green infrastructure, Environmental Engineers can ensure that Vancouver remains a livable, resilient city for generations to come. This poster serves as a call to action for the academic and professional community to support innovation in environmental engineering tailored to unique regional contexts.</w:t>
      </w:r>
    </w:p>
    <w:bookmarkEnd w:id="32"/>
    <w:bookmarkEnd w:id="33"/>
    <w:p>
      <w:pPr>
        <w:pStyle w:val="BodyText"/>
      </w:pPr>
      <w:r>
        <w:rPr>
          <w:bCs/>
          <w:b/>
        </w:rPr>
        <w:t xml:space="preserve">Keywords:</w:t>
      </w:r>
      <w:r>
        <w:t xml:space="preserve"> Environmental Engineering, Sustainable Water Management, Metro Vancouver, Stormwater Mitigation, Green Infrastructure, Climate Resilience.</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 Poster Presentation: Vancouver Context</dc:title>
  <dc:creator/>
  <dc:language>en</dc:language>
  <cp:keywords/>
  <dcterms:created xsi:type="dcterms:W3CDTF">2026-07-29T04:27:23Z</dcterms:created>
  <dcterms:modified xsi:type="dcterms:W3CDTF">2026-07-29T04:27:23Z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